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EAFF" w14:textId="77777777" w:rsidR="003245A5" w:rsidRPr="00360836" w:rsidRDefault="000B0417" w:rsidP="00360836">
      <w:pPr>
        <w:jc w:val="center"/>
        <w:rPr>
          <w:rFonts w:ascii="Arial" w:hAnsi="Arial" w:cs="Arial"/>
          <w:b/>
          <w:sz w:val="28"/>
          <w:szCs w:val="28"/>
        </w:rPr>
      </w:pPr>
      <w:r w:rsidRPr="00360836">
        <w:rPr>
          <w:rFonts w:ascii="Arial" w:hAnsi="Arial" w:cs="Arial"/>
          <w:b/>
          <w:sz w:val="28"/>
          <w:szCs w:val="28"/>
        </w:rPr>
        <w:t>The UCLA Molecular</w:t>
      </w:r>
      <w:r w:rsidR="003245A5" w:rsidRPr="00360836">
        <w:rPr>
          <w:rFonts w:ascii="Arial" w:hAnsi="Arial" w:cs="Arial"/>
          <w:b/>
          <w:sz w:val="28"/>
          <w:szCs w:val="28"/>
        </w:rPr>
        <w:t xml:space="preserve"> Instrumentation</w:t>
      </w:r>
      <w:r w:rsidRPr="00360836">
        <w:rPr>
          <w:rFonts w:ascii="Arial" w:hAnsi="Arial" w:cs="Arial"/>
          <w:b/>
          <w:sz w:val="28"/>
          <w:szCs w:val="28"/>
        </w:rPr>
        <w:t xml:space="preserve"> Center</w:t>
      </w:r>
    </w:p>
    <w:p w14:paraId="6E3BD9FA" w14:textId="77777777" w:rsidR="003245A5" w:rsidRPr="00360836" w:rsidRDefault="003245A5" w:rsidP="00360836">
      <w:pPr>
        <w:rPr>
          <w:rFonts w:ascii="Arial" w:hAnsi="Arial" w:cs="Arial"/>
          <w:sz w:val="22"/>
          <w:szCs w:val="22"/>
        </w:rPr>
      </w:pPr>
    </w:p>
    <w:p w14:paraId="09264582" w14:textId="77777777" w:rsidR="003245A5" w:rsidRPr="00360836" w:rsidRDefault="003245A5" w:rsidP="00951464">
      <w:pPr>
        <w:jc w:val="both"/>
        <w:rPr>
          <w:rFonts w:ascii="Arial" w:hAnsi="Arial" w:cs="Arial"/>
          <w:sz w:val="22"/>
          <w:szCs w:val="22"/>
        </w:rPr>
      </w:pPr>
      <w:r w:rsidRPr="00360836">
        <w:rPr>
          <w:rFonts w:ascii="Arial" w:hAnsi="Arial" w:cs="Arial"/>
          <w:sz w:val="22"/>
          <w:szCs w:val="22"/>
        </w:rPr>
        <w:tab/>
        <w:t xml:space="preserve">The UCLA </w:t>
      </w:r>
      <w:r w:rsidR="00951464" w:rsidRPr="00360836">
        <w:rPr>
          <w:rFonts w:ascii="Arial" w:hAnsi="Arial" w:cs="Arial"/>
          <w:sz w:val="22"/>
          <w:szCs w:val="22"/>
        </w:rPr>
        <w:t>Molecular Instrumentation Center (MIC) is a state-of-the-art campus-wide facility dedicated to enabling the use of modern instrumentation i</w:t>
      </w:r>
      <w:r w:rsidR="00E10FAE">
        <w:rPr>
          <w:rFonts w:ascii="Arial" w:hAnsi="Arial" w:cs="Arial"/>
          <w:sz w:val="22"/>
          <w:szCs w:val="22"/>
        </w:rPr>
        <w:t xml:space="preserve">n molecular characterizations </w:t>
      </w:r>
      <w:r w:rsidR="000B0417" w:rsidRPr="00360836">
        <w:rPr>
          <w:rFonts w:ascii="Arial" w:hAnsi="Arial" w:cs="Arial"/>
          <w:sz w:val="22"/>
          <w:szCs w:val="22"/>
        </w:rPr>
        <w:t>(</w:t>
      </w:r>
      <w:hyperlink r:id="rId7" w:history="1">
        <w:r w:rsidR="000B0417" w:rsidRPr="00924953">
          <w:rPr>
            <w:rStyle w:val="Hyperlink"/>
            <w:rFonts w:ascii="Arial" w:hAnsi="Arial" w:cs="Arial"/>
          </w:rPr>
          <w:t>www.mic.ucla.edu</w:t>
        </w:r>
      </w:hyperlink>
      <w:r w:rsidR="00913E1D" w:rsidRPr="00360836">
        <w:rPr>
          <w:rFonts w:ascii="Arial" w:hAnsi="Arial" w:cs="Arial"/>
          <w:sz w:val="22"/>
          <w:szCs w:val="22"/>
        </w:rPr>
        <w:t>)</w:t>
      </w:r>
      <w:r w:rsidR="00E10FAE">
        <w:rPr>
          <w:rFonts w:ascii="Arial" w:hAnsi="Arial" w:cs="Arial"/>
          <w:sz w:val="22"/>
          <w:szCs w:val="22"/>
        </w:rPr>
        <w:t>.</w:t>
      </w:r>
      <w:r w:rsidR="000B0417" w:rsidRPr="00360836">
        <w:rPr>
          <w:rFonts w:ascii="Arial" w:hAnsi="Arial" w:cs="Arial"/>
          <w:sz w:val="22"/>
          <w:szCs w:val="22"/>
        </w:rPr>
        <w:t xml:space="preserve">  </w:t>
      </w:r>
      <w:r w:rsidRPr="00360836">
        <w:rPr>
          <w:rFonts w:ascii="Arial" w:hAnsi="Arial" w:cs="Arial"/>
          <w:sz w:val="22"/>
          <w:szCs w:val="22"/>
        </w:rPr>
        <w:t xml:space="preserve">The </w:t>
      </w:r>
      <w:r w:rsidR="00951464" w:rsidRPr="00360836">
        <w:rPr>
          <w:rFonts w:ascii="Arial" w:hAnsi="Arial" w:cs="Arial"/>
          <w:sz w:val="22"/>
          <w:szCs w:val="22"/>
        </w:rPr>
        <w:t>MIC</w:t>
      </w:r>
      <w:r w:rsidRPr="00360836">
        <w:rPr>
          <w:rFonts w:ascii="Arial" w:hAnsi="Arial" w:cs="Arial"/>
          <w:sz w:val="22"/>
          <w:szCs w:val="22"/>
        </w:rPr>
        <w:t xml:space="preserve"> </w:t>
      </w:r>
      <w:r w:rsidR="00951464" w:rsidRPr="00360836">
        <w:rPr>
          <w:rFonts w:ascii="Arial" w:hAnsi="Arial" w:cs="Arial"/>
          <w:sz w:val="22"/>
          <w:szCs w:val="22"/>
        </w:rPr>
        <w:t xml:space="preserve">is </w:t>
      </w:r>
      <w:r w:rsidR="000E71EF" w:rsidRPr="00360836">
        <w:rPr>
          <w:rFonts w:ascii="Arial" w:hAnsi="Arial" w:cs="Arial"/>
          <w:sz w:val="22"/>
          <w:szCs w:val="22"/>
        </w:rPr>
        <w:t xml:space="preserve">housed within and </w:t>
      </w:r>
      <w:r w:rsidR="00951464" w:rsidRPr="00360836">
        <w:rPr>
          <w:rFonts w:ascii="Arial" w:hAnsi="Arial" w:cs="Arial"/>
          <w:sz w:val="22"/>
          <w:szCs w:val="22"/>
        </w:rPr>
        <w:t>managed through the Department of Chemistry and Biochemistry</w:t>
      </w:r>
      <w:r w:rsidR="007105A5" w:rsidRPr="00360836">
        <w:rPr>
          <w:rFonts w:ascii="Arial" w:hAnsi="Arial" w:cs="Arial"/>
          <w:sz w:val="22"/>
          <w:szCs w:val="22"/>
        </w:rPr>
        <w:t xml:space="preserve">. </w:t>
      </w:r>
      <w:r w:rsidR="00951464" w:rsidRPr="00360836">
        <w:rPr>
          <w:rFonts w:ascii="Arial" w:hAnsi="Arial" w:cs="Arial"/>
          <w:sz w:val="22"/>
          <w:szCs w:val="22"/>
        </w:rPr>
        <w:t xml:space="preserve"> </w:t>
      </w:r>
      <w:r w:rsidR="000E71EF" w:rsidRPr="0099200E">
        <w:rPr>
          <w:rFonts w:ascii="Arial" w:hAnsi="Arial" w:cs="Arial"/>
          <w:sz w:val="22"/>
          <w:szCs w:val="22"/>
        </w:rPr>
        <w:t>The professional staff consists of</w:t>
      </w:r>
      <w:r w:rsidRPr="0099200E">
        <w:rPr>
          <w:rFonts w:ascii="Arial" w:hAnsi="Arial" w:cs="Arial"/>
          <w:sz w:val="22"/>
          <w:szCs w:val="22"/>
        </w:rPr>
        <w:t xml:space="preserve"> </w:t>
      </w:r>
      <w:r w:rsidR="00F455E3">
        <w:rPr>
          <w:rFonts w:ascii="Arial" w:hAnsi="Arial" w:cs="Arial"/>
          <w:sz w:val="22"/>
          <w:szCs w:val="22"/>
        </w:rPr>
        <w:t>eight</w:t>
      </w:r>
      <w:r w:rsidRPr="0099200E">
        <w:rPr>
          <w:rFonts w:ascii="Arial" w:hAnsi="Arial" w:cs="Arial"/>
          <w:sz w:val="22"/>
          <w:szCs w:val="22"/>
        </w:rPr>
        <w:t xml:space="preserve"> </w:t>
      </w:r>
      <w:r w:rsidR="00951464" w:rsidRPr="0099200E">
        <w:rPr>
          <w:rFonts w:ascii="Arial" w:hAnsi="Arial" w:cs="Arial"/>
          <w:sz w:val="22"/>
          <w:szCs w:val="22"/>
        </w:rPr>
        <w:t>Ph.D. level</w:t>
      </w:r>
      <w:r w:rsidR="00737B9A" w:rsidRPr="0099200E">
        <w:rPr>
          <w:rFonts w:ascii="Arial" w:hAnsi="Arial" w:cs="Arial"/>
          <w:sz w:val="22"/>
          <w:szCs w:val="22"/>
        </w:rPr>
        <w:t xml:space="preserve"> </w:t>
      </w:r>
      <w:r w:rsidR="00951464" w:rsidRPr="0099200E">
        <w:rPr>
          <w:rFonts w:ascii="Arial" w:hAnsi="Arial" w:cs="Arial"/>
          <w:sz w:val="22"/>
          <w:szCs w:val="22"/>
        </w:rPr>
        <w:t>staff</w:t>
      </w:r>
      <w:r w:rsidR="003A086D" w:rsidRPr="0099200E">
        <w:rPr>
          <w:rFonts w:ascii="Arial" w:hAnsi="Arial" w:cs="Arial"/>
          <w:sz w:val="22"/>
          <w:szCs w:val="22"/>
        </w:rPr>
        <w:t xml:space="preserve"> members</w:t>
      </w:r>
      <w:r w:rsidR="00885BA2">
        <w:rPr>
          <w:rFonts w:ascii="Arial" w:hAnsi="Arial" w:cs="Arial"/>
          <w:sz w:val="22"/>
          <w:szCs w:val="22"/>
        </w:rPr>
        <w:t xml:space="preserve"> </w:t>
      </w:r>
      <w:r w:rsidR="0099200E" w:rsidRPr="0099200E">
        <w:rPr>
          <w:rFonts w:ascii="Arial" w:hAnsi="Arial" w:cs="Arial"/>
          <w:sz w:val="22"/>
          <w:szCs w:val="22"/>
        </w:rPr>
        <w:t xml:space="preserve">and </w:t>
      </w:r>
      <w:r w:rsidR="00585441">
        <w:rPr>
          <w:rFonts w:ascii="Arial" w:hAnsi="Arial" w:cs="Arial"/>
          <w:sz w:val="22"/>
          <w:szCs w:val="22"/>
        </w:rPr>
        <w:t>two</w:t>
      </w:r>
      <w:r w:rsidR="0099200E" w:rsidRPr="0099200E">
        <w:rPr>
          <w:rFonts w:ascii="Arial" w:hAnsi="Arial" w:cs="Arial"/>
          <w:sz w:val="22"/>
          <w:szCs w:val="22"/>
        </w:rPr>
        <w:t xml:space="preserve"> graduate student assistant</w:t>
      </w:r>
      <w:r w:rsidR="00585441">
        <w:rPr>
          <w:rFonts w:ascii="Arial" w:hAnsi="Arial" w:cs="Arial"/>
          <w:sz w:val="22"/>
          <w:szCs w:val="22"/>
        </w:rPr>
        <w:t>s</w:t>
      </w:r>
      <w:r w:rsidRPr="0099200E">
        <w:rPr>
          <w:rFonts w:ascii="Arial" w:hAnsi="Arial" w:cs="Arial"/>
          <w:sz w:val="22"/>
          <w:szCs w:val="22"/>
        </w:rPr>
        <w:t>.</w:t>
      </w:r>
      <w:r w:rsidRPr="00360836">
        <w:rPr>
          <w:rFonts w:ascii="Arial" w:hAnsi="Arial" w:cs="Arial"/>
          <w:sz w:val="22"/>
          <w:szCs w:val="22"/>
        </w:rPr>
        <w:t xml:space="preserve">  The staff is responsible for operating, maintaining, </w:t>
      </w:r>
      <w:r w:rsidR="008E00EF">
        <w:rPr>
          <w:rFonts w:ascii="Arial" w:hAnsi="Arial" w:cs="Arial"/>
          <w:sz w:val="22"/>
          <w:szCs w:val="22"/>
        </w:rPr>
        <w:t xml:space="preserve">and </w:t>
      </w:r>
      <w:r w:rsidRPr="00360836">
        <w:rPr>
          <w:rFonts w:ascii="Arial" w:hAnsi="Arial" w:cs="Arial"/>
          <w:sz w:val="22"/>
          <w:szCs w:val="22"/>
        </w:rPr>
        <w:t xml:space="preserve">upgrading </w:t>
      </w:r>
      <w:r w:rsidR="00737B9A">
        <w:rPr>
          <w:rFonts w:ascii="Arial" w:hAnsi="Arial" w:cs="Arial"/>
          <w:sz w:val="22"/>
          <w:szCs w:val="22"/>
        </w:rPr>
        <w:t xml:space="preserve">the </w:t>
      </w:r>
      <w:r w:rsidRPr="00360836">
        <w:rPr>
          <w:rFonts w:ascii="Arial" w:hAnsi="Arial" w:cs="Arial"/>
          <w:sz w:val="22"/>
          <w:szCs w:val="22"/>
        </w:rPr>
        <w:t>equipment, training users</w:t>
      </w:r>
      <w:r w:rsidR="00885BA2">
        <w:rPr>
          <w:rFonts w:ascii="Arial" w:hAnsi="Arial" w:cs="Arial"/>
          <w:sz w:val="22"/>
          <w:szCs w:val="22"/>
        </w:rPr>
        <w:t>, and providing consultation for the application of modern instrumentation to a large variety of disciplines</w:t>
      </w:r>
      <w:r w:rsidRPr="00360836">
        <w:rPr>
          <w:rFonts w:ascii="Arial" w:hAnsi="Arial" w:cs="Arial"/>
          <w:sz w:val="22"/>
          <w:szCs w:val="22"/>
        </w:rPr>
        <w:t>.  The following equipment is part of the</w:t>
      </w:r>
      <w:r w:rsidR="00FB694D" w:rsidRPr="00360836">
        <w:rPr>
          <w:rFonts w:ascii="Arial" w:hAnsi="Arial" w:cs="Arial"/>
          <w:sz w:val="22"/>
          <w:szCs w:val="22"/>
        </w:rPr>
        <w:t xml:space="preserve"> UCLA Molecular Instrumentation </w:t>
      </w:r>
      <w:r w:rsidR="00E85D85">
        <w:rPr>
          <w:rFonts w:ascii="Arial" w:hAnsi="Arial" w:cs="Arial"/>
          <w:sz w:val="22"/>
          <w:szCs w:val="22"/>
        </w:rPr>
        <w:t>Center</w:t>
      </w:r>
      <w:r w:rsidRPr="00360836">
        <w:rPr>
          <w:rFonts w:ascii="Arial" w:hAnsi="Arial" w:cs="Arial"/>
          <w:sz w:val="22"/>
          <w:szCs w:val="22"/>
        </w:rPr>
        <w:t>:</w:t>
      </w:r>
    </w:p>
    <w:p w14:paraId="1C454D7E" w14:textId="77777777" w:rsidR="003245A5" w:rsidRPr="00360836" w:rsidRDefault="003245A5" w:rsidP="00655C6A">
      <w:pPr>
        <w:rPr>
          <w:rFonts w:ascii="Arial" w:hAnsi="Arial" w:cs="Arial"/>
          <w:sz w:val="22"/>
          <w:szCs w:val="22"/>
        </w:rPr>
      </w:pPr>
    </w:p>
    <w:p w14:paraId="29BA9645" w14:textId="77777777" w:rsidR="003245A5" w:rsidRDefault="003245A5" w:rsidP="00655C6A">
      <w:pPr>
        <w:rPr>
          <w:rFonts w:ascii="Arial" w:hAnsi="Arial" w:cs="Arial"/>
          <w:b/>
          <w:i/>
        </w:rPr>
      </w:pPr>
      <w:r w:rsidRPr="00655C6A">
        <w:rPr>
          <w:rFonts w:ascii="Arial" w:hAnsi="Arial" w:cs="Arial"/>
          <w:b/>
          <w:i/>
        </w:rPr>
        <w:t>Magnetic Resonance:</w:t>
      </w:r>
    </w:p>
    <w:p w14:paraId="76239115" w14:textId="77777777" w:rsidR="00655C6A" w:rsidRPr="00360836" w:rsidRDefault="00655C6A" w:rsidP="00655C6A">
      <w:pPr>
        <w:rPr>
          <w:rFonts w:ascii="Arial" w:hAnsi="Arial" w:cs="Arial"/>
          <w:sz w:val="22"/>
          <w:szCs w:val="22"/>
        </w:rPr>
      </w:pPr>
    </w:p>
    <w:p w14:paraId="4D81BF6D" w14:textId="77777777" w:rsidR="00FA574F" w:rsidRDefault="00FA574F" w:rsidP="00FA574F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655C6A">
        <w:rPr>
          <w:rFonts w:ascii="Arial" w:hAnsi="Arial" w:cs="Arial"/>
          <w:sz w:val="22"/>
          <w:szCs w:val="22"/>
        </w:rPr>
        <w:t xml:space="preserve">Bruker AV600 broad band FT NMR Spectrometer </w:t>
      </w:r>
      <w:r w:rsidR="00EE594B">
        <w:rPr>
          <w:rFonts w:ascii="Arial" w:hAnsi="Arial" w:cs="Arial"/>
          <w:sz w:val="22"/>
          <w:szCs w:val="22"/>
        </w:rPr>
        <w:t>–</w:t>
      </w:r>
      <w:r w:rsidRPr="00655C6A">
        <w:rPr>
          <w:rFonts w:ascii="Arial" w:hAnsi="Arial" w:cs="Arial"/>
          <w:sz w:val="22"/>
          <w:szCs w:val="22"/>
        </w:rPr>
        <w:t xml:space="preserve"> all nuclei</w:t>
      </w:r>
    </w:p>
    <w:p w14:paraId="0599888D" w14:textId="77777777" w:rsidR="00585441" w:rsidRDefault="00585441" w:rsidP="00FA574F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Bruker AV500 broad band FT NMR Spectrometer – with cryoprobe optimized for </w:t>
      </w:r>
      <w:r w:rsidRPr="005E0281">
        <w:rPr>
          <w:rFonts w:ascii="Arial" w:hAnsi="Arial" w:cs="Arial"/>
          <w:sz w:val="22"/>
          <w:szCs w:val="22"/>
          <w:vertAlign w:val="superscript"/>
        </w:rPr>
        <w:t>13</w:t>
      </w:r>
      <w:r>
        <w:rPr>
          <w:rFonts w:ascii="Arial" w:hAnsi="Arial" w:cs="Arial"/>
          <w:sz w:val="22"/>
          <w:szCs w:val="22"/>
        </w:rPr>
        <w:t>C sensitivity</w:t>
      </w:r>
    </w:p>
    <w:p w14:paraId="6E18356E" w14:textId="3BF20C8D" w:rsidR="003245A5" w:rsidRPr="00655C6A" w:rsidRDefault="003245A5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655C6A">
        <w:rPr>
          <w:rFonts w:ascii="Arial" w:hAnsi="Arial" w:cs="Arial"/>
          <w:sz w:val="22"/>
          <w:szCs w:val="22"/>
        </w:rPr>
        <w:t xml:space="preserve">Bruker </w:t>
      </w:r>
      <w:r w:rsidR="00951464" w:rsidRPr="00655C6A">
        <w:rPr>
          <w:rFonts w:ascii="Arial" w:hAnsi="Arial" w:cs="Arial"/>
          <w:sz w:val="22"/>
          <w:szCs w:val="22"/>
        </w:rPr>
        <w:t>DRX</w:t>
      </w:r>
      <w:r w:rsidRPr="00655C6A">
        <w:rPr>
          <w:rFonts w:ascii="Arial" w:hAnsi="Arial" w:cs="Arial"/>
          <w:sz w:val="22"/>
          <w:szCs w:val="22"/>
        </w:rPr>
        <w:t xml:space="preserve">500 broad </w:t>
      </w:r>
      <w:r w:rsidR="00F0400B" w:rsidRPr="00655C6A">
        <w:rPr>
          <w:rFonts w:ascii="Arial" w:hAnsi="Arial" w:cs="Arial"/>
          <w:sz w:val="22"/>
          <w:szCs w:val="22"/>
        </w:rPr>
        <w:t xml:space="preserve">band FT NMR Spectrometer </w:t>
      </w:r>
      <w:r w:rsidR="00EE594B">
        <w:rPr>
          <w:rFonts w:ascii="Arial" w:hAnsi="Arial" w:cs="Arial"/>
          <w:sz w:val="22"/>
          <w:szCs w:val="22"/>
        </w:rPr>
        <w:t>–</w:t>
      </w:r>
      <w:r w:rsidR="00AA7523" w:rsidRPr="00655C6A">
        <w:rPr>
          <w:rFonts w:ascii="Arial" w:hAnsi="Arial" w:cs="Arial"/>
          <w:sz w:val="22"/>
          <w:szCs w:val="22"/>
        </w:rPr>
        <w:t xml:space="preserve"> all nuclei</w:t>
      </w:r>
    </w:p>
    <w:p w14:paraId="31C69D3F" w14:textId="77777777" w:rsidR="003245A5" w:rsidRPr="00655C6A" w:rsidRDefault="003245A5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655C6A">
        <w:rPr>
          <w:rFonts w:ascii="Arial" w:hAnsi="Arial" w:cs="Arial"/>
          <w:sz w:val="22"/>
          <w:szCs w:val="22"/>
        </w:rPr>
        <w:t>Bruker A</w:t>
      </w:r>
      <w:r w:rsidR="00C16C68">
        <w:rPr>
          <w:rFonts w:ascii="Arial" w:hAnsi="Arial" w:cs="Arial"/>
          <w:sz w:val="22"/>
          <w:szCs w:val="22"/>
        </w:rPr>
        <w:t>V</w:t>
      </w:r>
      <w:r w:rsidRPr="00655C6A">
        <w:rPr>
          <w:rFonts w:ascii="Arial" w:hAnsi="Arial" w:cs="Arial"/>
          <w:sz w:val="22"/>
          <w:szCs w:val="22"/>
        </w:rPr>
        <w:t xml:space="preserve">400 broad </w:t>
      </w:r>
      <w:r w:rsidR="00F0400B" w:rsidRPr="00655C6A">
        <w:rPr>
          <w:rFonts w:ascii="Arial" w:hAnsi="Arial" w:cs="Arial"/>
          <w:sz w:val="22"/>
          <w:szCs w:val="22"/>
        </w:rPr>
        <w:t xml:space="preserve">band FT NMR Spectrometer with </w:t>
      </w:r>
      <w:r w:rsidR="00C16C68">
        <w:rPr>
          <w:rFonts w:ascii="Arial" w:hAnsi="Arial" w:cs="Arial"/>
          <w:sz w:val="22"/>
          <w:szCs w:val="22"/>
        </w:rPr>
        <w:t>autosampler – all nuclei</w:t>
      </w:r>
    </w:p>
    <w:p w14:paraId="2B8B3D19" w14:textId="0D4D5E07" w:rsidR="003245A5" w:rsidRPr="00655C6A" w:rsidRDefault="003245A5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655C6A">
        <w:rPr>
          <w:rFonts w:ascii="Arial" w:hAnsi="Arial" w:cs="Arial"/>
          <w:sz w:val="22"/>
          <w:szCs w:val="22"/>
        </w:rPr>
        <w:t>Bruker A</w:t>
      </w:r>
      <w:r w:rsidR="00951464" w:rsidRPr="00655C6A">
        <w:rPr>
          <w:rFonts w:ascii="Arial" w:hAnsi="Arial" w:cs="Arial"/>
          <w:sz w:val="22"/>
          <w:szCs w:val="22"/>
        </w:rPr>
        <w:t>V300</w:t>
      </w:r>
      <w:r w:rsidRPr="00655C6A">
        <w:rPr>
          <w:rFonts w:ascii="Arial" w:hAnsi="Arial" w:cs="Arial"/>
          <w:sz w:val="22"/>
          <w:szCs w:val="22"/>
        </w:rPr>
        <w:t xml:space="preserve"> broad </w:t>
      </w:r>
      <w:r w:rsidR="00F0400B" w:rsidRPr="00655C6A">
        <w:rPr>
          <w:rFonts w:ascii="Arial" w:hAnsi="Arial" w:cs="Arial"/>
          <w:sz w:val="22"/>
          <w:szCs w:val="22"/>
        </w:rPr>
        <w:t>band FT NMR</w:t>
      </w:r>
      <w:r w:rsidR="00703E79" w:rsidRPr="00655C6A">
        <w:rPr>
          <w:rFonts w:ascii="Arial" w:hAnsi="Arial" w:cs="Arial"/>
          <w:sz w:val="22"/>
          <w:szCs w:val="22"/>
        </w:rPr>
        <w:t xml:space="preserve"> </w:t>
      </w:r>
      <w:r w:rsidR="00F0400B" w:rsidRPr="00655C6A">
        <w:rPr>
          <w:rFonts w:ascii="Arial" w:hAnsi="Arial" w:cs="Arial"/>
          <w:sz w:val="22"/>
          <w:szCs w:val="22"/>
        </w:rPr>
        <w:t>Spectrometer</w:t>
      </w:r>
      <w:r w:rsidR="00DE03EB">
        <w:rPr>
          <w:rFonts w:ascii="Arial" w:hAnsi="Arial" w:cs="Arial"/>
          <w:sz w:val="22"/>
          <w:szCs w:val="22"/>
        </w:rPr>
        <w:t xml:space="preserve"> with autosampler</w:t>
      </w:r>
      <w:r w:rsidR="00F0400B" w:rsidRPr="00655C6A">
        <w:rPr>
          <w:rFonts w:ascii="Arial" w:hAnsi="Arial" w:cs="Arial"/>
          <w:sz w:val="22"/>
          <w:szCs w:val="22"/>
        </w:rPr>
        <w:t xml:space="preserve"> </w:t>
      </w:r>
      <w:r w:rsidR="00EE594B">
        <w:rPr>
          <w:rFonts w:ascii="Arial" w:hAnsi="Arial" w:cs="Arial"/>
          <w:sz w:val="22"/>
          <w:szCs w:val="22"/>
        </w:rPr>
        <w:t>–</w:t>
      </w:r>
      <w:r w:rsidR="00AA7523" w:rsidRPr="00655C6A">
        <w:rPr>
          <w:rFonts w:ascii="Arial" w:hAnsi="Arial" w:cs="Arial"/>
          <w:sz w:val="22"/>
          <w:szCs w:val="22"/>
        </w:rPr>
        <w:t xml:space="preserve"> all nuclei</w:t>
      </w:r>
    </w:p>
    <w:p w14:paraId="65BEB0EE" w14:textId="0B2F984A" w:rsidR="00A84B63" w:rsidRPr="00655C6A" w:rsidRDefault="00A84B63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Bruker AV600 broad </w:t>
      </w:r>
      <w:r w:rsidRPr="00655C6A">
        <w:rPr>
          <w:rFonts w:ascii="Arial" w:hAnsi="Arial" w:cs="Arial"/>
          <w:sz w:val="22"/>
          <w:szCs w:val="22"/>
        </w:rPr>
        <w:t>band FT NMR Spectrometer for Solid-State samples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456E1D" w14:textId="77777777" w:rsidR="003245A5" w:rsidRPr="00360836" w:rsidRDefault="003245A5" w:rsidP="00655C6A">
      <w:pPr>
        <w:rPr>
          <w:rFonts w:ascii="Arial" w:hAnsi="Arial" w:cs="Arial"/>
          <w:sz w:val="22"/>
          <w:szCs w:val="22"/>
        </w:rPr>
      </w:pPr>
    </w:p>
    <w:p w14:paraId="389E2275" w14:textId="77777777" w:rsidR="003245A5" w:rsidRDefault="003245A5" w:rsidP="00655C6A">
      <w:pPr>
        <w:rPr>
          <w:rFonts w:ascii="Arial" w:hAnsi="Arial" w:cs="Arial"/>
          <w:b/>
          <w:i/>
        </w:rPr>
      </w:pPr>
      <w:r w:rsidRPr="00655C6A">
        <w:rPr>
          <w:rFonts w:ascii="Arial" w:hAnsi="Arial" w:cs="Arial"/>
          <w:b/>
          <w:i/>
        </w:rPr>
        <w:t>Mass Spectrometry:</w:t>
      </w:r>
    </w:p>
    <w:p w14:paraId="259CA6C4" w14:textId="77777777" w:rsidR="00A53791" w:rsidRPr="00B17E29" w:rsidRDefault="00A53791" w:rsidP="00655C6A">
      <w:pPr>
        <w:rPr>
          <w:rFonts w:ascii="Arial" w:hAnsi="Arial" w:cs="Arial"/>
          <w:sz w:val="22"/>
          <w:szCs w:val="22"/>
        </w:rPr>
      </w:pPr>
    </w:p>
    <w:p w14:paraId="05B672E4" w14:textId="77777777" w:rsidR="00A74FCB" w:rsidRDefault="00A74FCB" w:rsidP="00237F13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Thermo Instruments </w:t>
      </w:r>
      <w:proofErr w:type="spellStart"/>
      <w:r>
        <w:rPr>
          <w:rFonts w:ascii="Arial" w:hAnsi="Arial" w:cs="Arial"/>
          <w:sz w:val="22"/>
          <w:szCs w:val="22"/>
        </w:rPr>
        <w:t>Exactive</w:t>
      </w:r>
      <w:proofErr w:type="spellEnd"/>
      <w:r>
        <w:rPr>
          <w:rFonts w:ascii="Arial" w:hAnsi="Arial" w:cs="Arial"/>
          <w:sz w:val="22"/>
          <w:szCs w:val="22"/>
        </w:rPr>
        <w:t xml:space="preserve"> Plus with </w:t>
      </w:r>
      <w:proofErr w:type="spellStart"/>
      <w:r>
        <w:rPr>
          <w:rFonts w:ascii="Arial" w:hAnsi="Arial" w:cs="Arial"/>
          <w:sz w:val="22"/>
          <w:szCs w:val="22"/>
        </w:rPr>
        <w:t>IonSense</w:t>
      </w:r>
      <w:proofErr w:type="spellEnd"/>
      <w:r>
        <w:rPr>
          <w:rFonts w:ascii="Arial" w:hAnsi="Arial" w:cs="Arial"/>
          <w:sz w:val="22"/>
          <w:szCs w:val="22"/>
        </w:rPr>
        <w:t xml:space="preserve"> ID-CUBE DART source</w:t>
      </w:r>
    </w:p>
    <w:p w14:paraId="43624575" w14:textId="77777777" w:rsidR="00567F44" w:rsidRDefault="00567F44" w:rsidP="00567F44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Thermo </w:t>
      </w:r>
      <w:r w:rsidR="00A84B63">
        <w:rPr>
          <w:rFonts w:ascii="Arial" w:hAnsi="Arial" w:cs="Arial"/>
          <w:sz w:val="22"/>
          <w:szCs w:val="22"/>
        </w:rPr>
        <w:t>Instrument</w:t>
      </w:r>
      <w:r w:rsidR="00AA0ADF">
        <w:rPr>
          <w:rFonts w:ascii="Arial" w:hAnsi="Arial" w:cs="Arial"/>
          <w:sz w:val="22"/>
          <w:szCs w:val="22"/>
        </w:rPr>
        <w:t>s</w:t>
      </w:r>
      <w:r w:rsidR="00A84B63">
        <w:rPr>
          <w:rFonts w:ascii="Arial" w:hAnsi="Arial" w:cs="Arial"/>
          <w:sz w:val="22"/>
          <w:szCs w:val="22"/>
        </w:rPr>
        <w:t xml:space="preserve"> Q-</w:t>
      </w:r>
      <w:proofErr w:type="spellStart"/>
      <w:r w:rsidR="00A84B63">
        <w:rPr>
          <w:rFonts w:ascii="Arial" w:hAnsi="Arial" w:cs="Arial"/>
          <w:sz w:val="22"/>
          <w:szCs w:val="22"/>
        </w:rPr>
        <w:t>Exactive</w:t>
      </w:r>
      <w:proofErr w:type="spellEnd"/>
      <w:r w:rsidR="001A7051">
        <w:rPr>
          <w:rFonts w:ascii="Arial" w:hAnsi="Arial" w:cs="Arial"/>
          <w:sz w:val="22"/>
          <w:szCs w:val="22"/>
        </w:rPr>
        <w:t xml:space="preserve"> Plus Hybrid Quadrupole-Orbitrap</w:t>
      </w:r>
      <w:r w:rsidR="00A84B63">
        <w:rPr>
          <w:rFonts w:ascii="Arial" w:hAnsi="Arial" w:cs="Arial"/>
          <w:sz w:val="22"/>
          <w:szCs w:val="22"/>
        </w:rPr>
        <w:t xml:space="preserve"> with nano-flow and capillary flow </w:t>
      </w:r>
      <w:proofErr w:type="spellStart"/>
      <w:r w:rsidR="00A84B63">
        <w:rPr>
          <w:rFonts w:ascii="Arial" w:hAnsi="Arial" w:cs="Arial"/>
          <w:sz w:val="22"/>
          <w:szCs w:val="22"/>
        </w:rPr>
        <w:t>Dionex</w:t>
      </w:r>
      <w:proofErr w:type="spellEnd"/>
      <w:r w:rsidR="001A7051">
        <w:rPr>
          <w:rFonts w:ascii="Arial" w:hAnsi="Arial" w:cs="Arial"/>
          <w:sz w:val="22"/>
          <w:szCs w:val="22"/>
        </w:rPr>
        <w:t xml:space="preserve"> Ultimate</w:t>
      </w:r>
      <w:r w:rsidR="00A84B63">
        <w:rPr>
          <w:rFonts w:ascii="Arial" w:hAnsi="Arial" w:cs="Arial"/>
          <w:sz w:val="22"/>
          <w:szCs w:val="22"/>
        </w:rPr>
        <w:t xml:space="preserve"> HPLC’s</w:t>
      </w:r>
    </w:p>
    <w:p w14:paraId="2C0F6EEC" w14:textId="77777777" w:rsidR="00567F44" w:rsidRDefault="00567F44" w:rsidP="00567F44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FC035F">
        <w:rPr>
          <w:rFonts w:ascii="Arial" w:hAnsi="Arial" w:cs="Arial"/>
          <w:sz w:val="22"/>
          <w:szCs w:val="22"/>
        </w:rPr>
        <w:t xml:space="preserve">Thermo LTQ Orbitrap XL Mass Spectrometer with </w:t>
      </w:r>
      <w:proofErr w:type="spellStart"/>
      <w:r w:rsidRPr="00FC035F">
        <w:rPr>
          <w:rFonts w:ascii="Arial" w:hAnsi="Arial" w:cs="Arial"/>
          <w:sz w:val="22"/>
          <w:szCs w:val="22"/>
        </w:rPr>
        <w:t>Eksigent</w:t>
      </w:r>
      <w:proofErr w:type="spellEnd"/>
      <w:r w:rsidRPr="00FC035F">
        <w:rPr>
          <w:rFonts w:ascii="Arial" w:hAnsi="Arial" w:cs="Arial"/>
          <w:sz w:val="22"/>
          <w:szCs w:val="22"/>
        </w:rPr>
        <w:t xml:space="preserve"> NanoLC-2D HPLC</w:t>
      </w:r>
      <w:r w:rsidRPr="006F42B9">
        <w:rPr>
          <w:rFonts w:ascii="Arial" w:hAnsi="Arial" w:cs="Arial"/>
          <w:sz w:val="22"/>
          <w:szCs w:val="22"/>
        </w:rPr>
        <w:t xml:space="preserve"> </w:t>
      </w:r>
    </w:p>
    <w:p w14:paraId="671F3045" w14:textId="77777777" w:rsidR="00237F13" w:rsidRPr="00A53791" w:rsidRDefault="00237F13" w:rsidP="00567F44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6F42B9">
        <w:rPr>
          <w:rFonts w:ascii="Arial" w:hAnsi="Arial" w:cs="Arial"/>
          <w:sz w:val="22"/>
          <w:szCs w:val="22"/>
        </w:rPr>
        <w:t xml:space="preserve">Applied Biosystems-MDS </w:t>
      </w:r>
      <w:proofErr w:type="spellStart"/>
      <w:r w:rsidRPr="006F42B9">
        <w:rPr>
          <w:rFonts w:ascii="Arial" w:hAnsi="Arial" w:cs="Arial"/>
          <w:sz w:val="22"/>
          <w:szCs w:val="22"/>
        </w:rPr>
        <w:t>Sciex</w:t>
      </w:r>
      <w:proofErr w:type="spellEnd"/>
      <w:r w:rsidRPr="006F42B9">
        <w:rPr>
          <w:rFonts w:ascii="Arial" w:hAnsi="Arial" w:cs="Arial"/>
          <w:sz w:val="22"/>
          <w:szCs w:val="22"/>
        </w:rPr>
        <w:t xml:space="preserve"> 4000 Q Trap</w:t>
      </w:r>
      <w:r>
        <w:rPr>
          <w:rFonts w:ascii="Arial" w:hAnsi="Arial" w:cs="Arial"/>
          <w:sz w:val="22"/>
          <w:szCs w:val="22"/>
        </w:rPr>
        <w:t xml:space="preserve"> with Autosampler</w:t>
      </w:r>
    </w:p>
    <w:p w14:paraId="328BAD6B" w14:textId="77777777" w:rsidR="00237F13" w:rsidRDefault="00237F13" w:rsidP="00237F13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655C6A">
        <w:rPr>
          <w:rFonts w:ascii="Arial" w:hAnsi="Arial" w:cs="Arial"/>
          <w:sz w:val="22"/>
          <w:szCs w:val="22"/>
        </w:rPr>
        <w:t xml:space="preserve">Agilent 6890-5975 GC-MS with </w:t>
      </w:r>
      <w:r>
        <w:rPr>
          <w:rFonts w:ascii="Arial" w:hAnsi="Arial" w:cs="Arial"/>
          <w:sz w:val="22"/>
          <w:szCs w:val="22"/>
        </w:rPr>
        <w:t>Auto</w:t>
      </w:r>
      <w:r w:rsidRPr="00655C6A">
        <w:rPr>
          <w:rFonts w:ascii="Arial" w:hAnsi="Arial" w:cs="Arial"/>
          <w:sz w:val="22"/>
          <w:szCs w:val="22"/>
        </w:rPr>
        <w:t>sampler</w:t>
      </w:r>
    </w:p>
    <w:p w14:paraId="3388C05B" w14:textId="77777777" w:rsidR="008E4EA0" w:rsidRDefault="008E4EA0" w:rsidP="00237F13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Waters LCT Premier </w:t>
      </w:r>
      <w:r w:rsidR="000D6027">
        <w:rPr>
          <w:rFonts w:ascii="Arial" w:hAnsi="Arial" w:cs="Arial"/>
          <w:sz w:val="22"/>
          <w:szCs w:val="22"/>
        </w:rPr>
        <w:t>with ACQUITY LC and autosampler</w:t>
      </w:r>
    </w:p>
    <w:p w14:paraId="20483EC6" w14:textId="77777777" w:rsidR="008F602C" w:rsidRDefault="008F602C" w:rsidP="00237F13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Bruker </w:t>
      </w:r>
      <w:r w:rsidR="00567F44">
        <w:rPr>
          <w:rFonts w:ascii="Arial" w:hAnsi="Arial" w:cs="Arial"/>
          <w:sz w:val="22"/>
          <w:szCs w:val="22"/>
        </w:rPr>
        <w:t xml:space="preserve">15T </w:t>
      </w:r>
      <w:proofErr w:type="spellStart"/>
      <w:r w:rsidR="00567F44">
        <w:rPr>
          <w:rFonts w:ascii="Arial" w:hAnsi="Arial" w:cs="Arial"/>
          <w:sz w:val="22"/>
          <w:szCs w:val="22"/>
        </w:rPr>
        <w:t>SolariX</w:t>
      </w:r>
      <w:proofErr w:type="spellEnd"/>
      <w:r w:rsidR="00567F44">
        <w:rPr>
          <w:rFonts w:ascii="Arial" w:hAnsi="Arial" w:cs="Arial"/>
          <w:sz w:val="22"/>
          <w:szCs w:val="22"/>
        </w:rPr>
        <w:t xml:space="preserve"> FT Mass Spec</w:t>
      </w:r>
      <w:r>
        <w:rPr>
          <w:rFonts w:ascii="Arial" w:hAnsi="Arial" w:cs="Arial"/>
          <w:sz w:val="22"/>
          <w:szCs w:val="22"/>
        </w:rPr>
        <w:t xml:space="preserve"> with </w:t>
      </w:r>
      <w:proofErr w:type="spellStart"/>
      <w:r>
        <w:rPr>
          <w:rFonts w:ascii="Arial" w:hAnsi="Arial" w:cs="Arial"/>
          <w:sz w:val="22"/>
          <w:szCs w:val="22"/>
        </w:rPr>
        <w:t>Dionex</w:t>
      </w:r>
      <w:proofErr w:type="spellEnd"/>
      <w:r>
        <w:rPr>
          <w:rFonts w:ascii="Arial" w:hAnsi="Arial" w:cs="Arial"/>
          <w:sz w:val="22"/>
          <w:szCs w:val="22"/>
        </w:rPr>
        <w:t xml:space="preserve"> LC and </w:t>
      </w:r>
      <w:proofErr w:type="spellStart"/>
      <w:r>
        <w:rPr>
          <w:rFonts w:ascii="Arial" w:hAnsi="Arial" w:cs="Arial"/>
          <w:sz w:val="22"/>
          <w:szCs w:val="22"/>
        </w:rPr>
        <w:t>Advion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Triversa</w:t>
      </w:r>
      <w:proofErr w:type="spellEnd"/>
      <w:r>
        <w:rPr>
          <w:rFonts w:ascii="Arial" w:hAnsi="Arial" w:cs="Arial"/>
          <w:sz w:val="22"/>
          <w:szCs w:val="22"/>
        </w:rPr>
        <w:t xml:space="preserve"> chip-based ESI source</w:t>
      </w:r>
    </w:p>
    <w:p w14:paraId="0E9CF1FF" w14:textId="77777777" w:rsidR="00A74FCB" w:rsidRDefault="00567F44" w:rsidP="00A74FCB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Bruker </w:t>
      </w:r>
      <w:proofErr w:type="spellStart"/>
      <w:r>
        <w:rPr>
          <w:rFonts w:ascii="Arial" w:hAnsi="Arial" w:cs="Arial"/>
          <w:sz w:val="22"/>
          <w:szCs w:val="22"/>
        </w:rPr>
        <w:t>Ultraflex</w:t>
      </w:r>
      <w:proofErr w:type="spellEnd"/>
      <w:r>
        <w:rPr>
          <w:rFonts w:ascii="Arial" w:hAnsi="Arial" w:cs="Arial"/>
          <w:sz w:val="22"/>
          <w:szCs w:val="22"/>
        </w:rPr>
        <w:t xml:space="preserve"> MALDI TOF/TOF</w:t>
      </w:r>
    </w:p>
    <w:p w14:paraId="35FC82BA" w14:textId="77777777" w:rsidR="00567F44" w:rsidRDefault="00567F44" w:rsidP="00A74FCB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Gel Electrophoresis System consisting of:</w:t>
      </w:r>
    </w:p>
    <w:p w14:paraId="332FF12A" w14:textId="77777777" w:rsidR="00567F44" w:rsidRPr="00567F44" w:rsidRDefault="00567F44" w:rsidP="00567F44">
      <w:pPr>
        <w:numPr>
          <w:ilvl w:val="0"/>
          <w:numId w:val="26"/>
        </w:numPr>
        <w:tabs>
          <w:tab w:val="clear" w:pos="360"/>
          <w:tab w:val="clear" w:pos="1200"/>
        </w:tabs>
        <w:rPr>
          <w:rFonts w:ascii="Arial" w:hAnsi="Arial" w:cs="Arial"/>
          <w:sz w:val="22"/>
          <w:szCs w:val="22"/>
        </w:rPr>
      </w:pPr>
      <w:proofErr w:type="spellStart"/>
      <w:r w:rsidRPr="00567F44">
        <w:rPr>
          <w:rFonts w:ascii="Arial" w:hAnsi="Arial" w:cs="Arial"/>
          <w:sz w:val="22"/>
          <w:szCs w:val="22"/>
        </w:rPr>
        <w:t>Amersham</w:t>
      </w:r>
      <w:proofErr w:type="spellEnd"/>
      <w:r w:rsidRPr="00567F44">
        <w:rPr>
          <w:rFonts w:ascii="Arial" w:hAnsi="Arial" w:cs="Arial"/>
          <w:sz w:val="22"/>
          <w:szCs w:val="22"/>
        </w:rPr>
        <w:t xml:space="preserve"> TE62 Transfer Unit</w:t>
      </w:r>
    </w:p>
    <w:p w14:paraId="514398B2" w14:textId="77777777" w:rsidR="00567F44" w:rsidRPr="00F51479" w:rsidRDefault="00567F44" w:rsidP="00567F44">
      <w:pPr>
        <w:numPr>
          <w:ilvl w:val="0"/>
          <w:numId w:val="26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51479">
        <w:rPr>
          <w:rFonts w:ascii="Arial" w:hAnsi="Arial" w:cs="Arial"/>
          <w:sz w:val="22"/>
          <w:szCs w:val="22"/>
        </w:rPr>
        <w:t>Bio-Rad Protean Isoelectric Focusing Cell</w:t>
      </w:r>
    </w:p>
    <w:p w14:paraId="2945C699" w14:textId="77777777" w:rsidR="00567F44" w:rsidRDefault="00567F44" w:rsidP="00567F44">
      <w:pPr>
        <w:numPr>
          <w:ilvl w:val="0"/>
          <w:numId w:val="26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51479">
        <w:rPr>
          <w:rFonts w:ascii="Arial" w:hAnsi="Arial" w:cs="Arial"/>
          <w:sz w:val="22"/>
          <w:szCs w:val="22"/>
        </w:rPr>
        <w:t xml:space="preserve">Bio-Rad Criterion </w:t>
      </w:r>
      <w:proofErr w:type="spellStart"/>
      <w:r w:rsidRPr="00F51479">
        <w:rPr>
          <w:rFonts w:ascii="Arial" w:hAnsi="Arial" w:cs="Arial"/>
          <w:sz w:val="22"/>
          <w:szCs w:val="22"/>
        </w:rPr>
        <w:t>Dodeca</w:t>
      </w:r>
      <w:proofErr w:type="spellEnd"/>
      <w:r w:rsidRPr="00F51479">
        <w:rPr>
          <w:rFonts w:ascii="Arial" w:hAnsi="Arial" w:cs="Arial"/>
          <w:sz w:val="22"/>
          <w:szCs w:val="22"/>
        </w:rPr>
        <w:t xml:space="preserve"> Electrophoresis Cell</w:t>
      </w:r>
    </w:p>
    <w:p w14:paraId="74E09E91" w14:textId="77777777" w:rsidR="00567F44" w:rsidRDefault="00567F44" w:rsidP="00567F44">
      <w:pPr>
        <w:numPr>
          <w:ilvl w:val="0"/>
          <w:numId w:val="26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51479">
        <w:rPr>
          <w:rFonts w:ascii="Arial" w:hAnsi="Arial" w:cs="Arial"/>
          <w:sz w:val="22"/>
          <w:szCs w:val="22"/>
        </w:rPr>
        <w:t>Bio-Rad Criterion Electrophoresis Cell</w:t>
      </w:r>
    </w:p>
    <w:p w14:paraId="68300959" w14:textId="77777777" w:rsidR="00567F44" w:rsidRPr="00F51479" w:rsidRDefault="00567F44" w:rsidP="00567F44">
      <w:pPr>
        <w:numPr>
          <w:ilvl w:val="0"/>
          <w:numId w:val="26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51479">
        <w:rPr>
          <w:rFonts w:ascii="Arial" w:hAnsi="Arial" w:cs="Arial"/>
          <w:sz w:val="22"/>
          <w:szCs w:val="22"/>
        </w:rPr>
        <w:t>Bio-Rad Protean II xi Electrophoresis Cell</w:t>
      </w:r>
    </w:p>
    <w:p w14:paraId="15E39219" w14:textId="77777777" w:rsidR="00567F44" w:rsidRPr="00F51479" w:rsidRDefault="00567F44" w:rsidP="00567F44">
      <w:pPr>
        <w:numPr>
          <w:ilvl w:val="0"/>
          <w:numId w:val="26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51479">
        <w:rPr>
          <w:rFonts w:ascii="Arial" w:hAnsi="Arial" w:cs="Arial"/>
          <w:sz w:val="22"/>
          <w:szCs w:val="22"/>
        </w:rPr>
        <w:t xml:space="preserve">Bio-Rad Protean Plus </w:t>
      </w:r>
      <w:proofErr w:type="spellStart"/>
      <w:r w:rsidRPr="00F51479">
        <w:rPr>
          <w:rFonts w:ascii="Arial" w:hAnsi="Arial" w:cs="Arial"/>
          <w:sz w:val="22"/>
          <w:szCs w:val="22"/>
        </w:rPr>
        <w:t>Dodeca</w:t>
      </w:r>
      <w:proofErr w:type="spellEnd"/>
      <w:r w:rsidRPr="00F51479">
        <w:rPr>
          <w:rFonts w:ascii="Arial" w:hAnsi="Arial" w:cs="Arial"/>
          <w:sz w:val="22"/>
          <w:szCs w:val="22"/>
        </w:rPr>
        <w:t xml:space="preserve"> Electrophoresis Cell</w:t>
      </w:r>
    </w:p>
    <w:p w14:paraId="566878BC" w14:textId="77777777" w:rsidR="00567F44" w:rsidRPr="00F51479" w:rsidRDefault="00567F44" w:rsidP="00567F44">
      <w:pPr>
        <w:numPr>
          <w:ilvl w:val="0"/>
          <w:numId w:val="26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51479">
        <w:rPr>
          <w:rFonts w:ascii="Arial" w:hAnsi="Arial" w:cs="Arial"/>
          <w:sz w:val="22"/>
          <w:szCs w:val="22"/>
        </w:rPr>
        <w:t xml:space="preserve">Bio-Rad </w:t>
      </w:r>
      <w:proofErr w:type="spellStart"/>
      <w:r w:rsidRPr="00F51479">
        <w:rPr>
          <w:rFonts w:ascii="Arial" w:hAnsi="Arial" w:cs="Arial"/>
          <w:sz w:val="22"/>
          <w:szCs w:val="22"/>
        </w:rPr>
        <w:t>Fx</w:t>
      </w:r>
      <w:proofErr w:type="spellEnd"/>
      <w:r w:rsidRPr="00F51479">
        <w:rPr>
          <w:rFonts w:ascii="Arial" w:hAnsi="Arial" w:cs="Arial"/>
          <w:sz w:val="22"/>
          <w:szCs w:val="22"/>
        </w:rPr>
        <w:t xml:space="preserve"> Fluorescence Imager</w:t>
      </w:r>
    </w:p>
    <w:p w14:paraId="00ECB239" w14:textId="77777777" w:rsidR="00567F44" w:rsidRPr="00F51479" w:rsidRDefault="00567F44" w:rsidP="00567F44">
      <w:pPr>
        <w:numPr>
          <w:ilvl w:val="0"/>
          <w:numId w:val="26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51479">
        <w:rPr>
          <w:rFonts w:ascii="Arial" w:hAnsi="Arial" w:cs="Arial"/>
          <w:sz w:val="22"/>
          <w:szCs w:val="22"/>
        </w:rPr>
        <w:t>Bio-Rad GS-800 Densitometer</w:t>
      </w:r>
    </w:p>
    <w:p w14:paraId="137DD3BB" w14:textId="77777777" w:rsidR="00567F44" w:rsidRDefault="004725D1" w:rsidP="00AD0D0F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FC035F">
        <w:rPr>
          <w:rFonts w:ascii="Arial" w:hAnsi="Arial" w:cs="Arial"/>
          <w:sz w:val="22"/>
          <w:szCs w:val="22"/>
        </w:rPr>
        <w:t xml:space="preserve">Thermo Scientific </w:t>
      </w:r>
      <w:proofErr w:type="spellStart"/>
      <w:r w:rsidRPr="00FC035F">
        <w:rPr>
          <w:rFonts w:ascii="Arial" w:hAnsi="Arial" w:cs="Arial"/>
          <w:sz w:val="22"/>
          <w:szCs w:val="22"/>
        </w:rPr>
        <w:t>Sorvall</w:t>
      </w:r>
      <w:proofErr w:type="spellEnd"/>
      <w:r w:rsidRPr="00FC035F">
        <w:rPr>
          <w:rFonts w:ascii="Arial" w:hAnsi="Arial" w:cs="Arial"/>
          <w:sz w:val="22"/>
          <w:szCs w:val="22"/>
        </w:rPr>
        <w:t xml:space="preserve"> Legend RT+ Centrifuge</w:t>
      </w:r>
    </w:p>
    <w:p w14:paraId="5D30680D" w14:textId="77777777" w:rsidR="00567F44" w:rsidRDefault="004725D1" w:rsidP="00AD0D0F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Laminar flow hood for keratin-free work</w:t>
      </w:r>
    </w:p>
    <w:p w14:paraId="2514AC21" w14:textId="77777777" w:rsidR="00AD0D0F" w:rsidRDefault="00AD0D0F" w:rsidP="00AD0D0F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Nonlinear Dynamics Progenesis </w:t>
      </w:r>
      <w:proofErr w:type="spellStart"/>
      <w:r>
        <w:rPr>
          <w:rFonts w:ascii="Arial" w:hAnsi="Arial" w:cs="Arial"/>
          <w:sz w:val="22"/>
          <w:szCs w:val="22"/>
        </w:rPr>
        <w:t>SameSpots</w:t>
      </w:r>
      <w:proofErr w:type="spellEnd"/>
      <w:r>
        <w:rPr>
          <w:rFonts w:ascii="Arial" w:hAnsi="Arial" w:cs="Arial"/>
          <w:sz w:val="22"/>
          <w:szCs w:val="22"/>
        </w:rPr>
        <w:t xml:space="preserve"> 2-D Analysis Software</w:t>
      </w:r>
    </w:p>
    <w:p w14:paraId="251C3147" w14:textId="77777777" w:rsidR="00AD0D0F" w:rsidRDefault="00AD0D0F" w:rsidP="00AD0D0F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E10FAE">
        <w:rPr>
          <w:rFonts w:ascii="Arial" w:hAnsi="Arial" w:cs="Arial"/>
          <w:sz w:val="22"/>
          <w:szCs w:val="22"/>
        </w:rPr>
        <w:t>Mascot Search Engine for protein identification from MS data</w:t>
      </w:r>
    </w:p>
    <w:p w14:paraId="459B289D" w14:textId="77777777" w:rsidR="00AA0ADF" w:rsidRDefault="00AA0ADF" w:rsidP="00AA0ADF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E10FAE">
        <w:rPr>
          <w:rFonts w:ascii="Arial" w:hAnsi="Arial" w:cs="Arial"/>
          <w:bCs/>
          <w:sz w:val="22"/>
          <w:szCs w:val="22"/>
        </w:rPr>
        <w:t xml:space="preserve">Scaffold </w:t>
      </w:r>
      <w:r w:rsidRPr="00E10FAE">
        <w:rPr>
          <w:rFonts w:ascii="Arial" w:hAnsi="Arial" w:cs="Arial"/>
          <w:sz w:val="22"/>
          <w:szCs w:val="22"/>
        </w:rPr>
        <w:t>Software for validating, organizing, interpreting &amp; comparing MS database search results from one or more search engines</w:t>
      </w:r>
    </w:p>
    <w:p w14:paraId="6C71F53C" w14:textId="77777777" w:rsidR="00AA0ADF" w:rsidRPr="00E10FAE" w:rsidRDefault="00AA0ADF" w:rsidP="00AA0ADF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914AB2">
        <w:rPr>
          <w:rFonts w:ascii="Arial" w:hAnsi="Arial" w:cs="Arial"/>
          <w:sz w:val="22"/>
          <w:szCs w:val="22"/>
        </w:rPr>
        <w:t xml:space="preserve">PEAKS software for </w:t>
      </w:r>
      <w:r w:rsidRPr="00914AB2">
        <w:rPr>
          <w:rFonts w:ascii="Arial" w:hAnsi="Arial" w:cs="Arial"/>
          <w:i/>
          <w:sz w:val="22"/>
          <w:szCs w:val="22"/>
        </w:rPr>
        <w:t>de novo</w:t>
      </w:r>
      <w:r w:rsidRPr="00914AB2">
        <w:rPr>
          <w:rFonts w:ascii="Arial" w:hAnsi="Arial" w:cs="Arial"/>
          <w:sz w:val="22"/>
          <w:szCs w:val="22"/>
        </w:rPr>
        <w:t xml:space="preserve"> sequencing and characterization of mutations and post-translational modifications of proteins/peptides</w:t>
      </w:r>
    </w:p>
    <w:p w14:paraId="6AD9F5B5" w14:textId="77777777" w:rsidR="00AA0ADF" w:rsidRDefault="00AA0ADF" w:rsidP="00AD0D0F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Proteome Discoverer to </w:t>
      </w:r>
      <w:r>
        <w:rPr>
          <w:rFonts w:ascii="Arial" w:hAnsi="Arial" w:cs="Arial"/>
          <w:sz w:val="22"/>
          <w:szCs w:val="22"/>
          <w:lang w:val="en"/>
        </w:rPr>
        <w:t>i</w:t>
      </w:r>
      <w:r w:rsidRPr="00AA0ADF">
        <w:rPr>
          <w:rFonts w:ascii="Arial" w:hAnsi="Arial" w:cs="Arial"/>
          <w:sz w:val="22"/>
          <w:szCs w:val="22"/>
          <w:lang w:val="en"/>
        </w:rPr>
        <w:t>dentify and quantify proteins in complex biological samples</w:t>
      </w:r>
    </w:p>
    <w:p w14:paraId="46B404C8" w14:textId="77777777" w:rsidR="00AA0ADF" w:rsidRPr="00E10FAE" w:rsidRDefault="00AA0ADF" w:rsidP="00AD0D0F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Thermo Protein Deconvolution software</w:t>
      </w:r>
    </w:p>
    <w:p w14:paraId="03285962" w14:textId="77777777" w:rsidR="00AD0D0F" w:rsidRPr="00EE594B" w:rsidRDefault="00AD0D0F" w:rsidP="00AD0D0F">
      <w:pPr>
        <w:rPr>
          <w:rFonts w:ascii="Arial" w:hAnsi="Arial" w:cs="Arial"/>
          <w:b/>
          <w:sz w:val="22"/>
          <w:szCs w:val="22"/>
        </w:rPr>
      </w:pPr>
    </w:p>
    <w:p w14:paraId="3DF9A738" w14:textId="77777777" w:rsidR="003245A5" w:rsidRDefault="00D57776" w:rsidP="00655C6A">
      <w:pPr>
        <w:rPr>
          <w:rFonts w:ascii="Arial" w:hAnsi="Arial" w:cs="Arial"/>
          <w:b/>
          <w:i/>
        </w:rPr>
      </w:pPr>
      <w:r w:rsidRPr="00655C6A">
        <w:rPr>
          <w:rFonts w:ascii="Arial" w:hAnsi="Arial" w:cs="Arial"/>
          <w:b/>
          <w:i/>
        </w:rPr>
        <w:t>Materials Characterization</w:t>
      </w:r>
      <w:r w:rsidR="003245A5" w:rsidRPr="00655C6A">
        <w:rPr>
          <w:rFonts w:ascii="Arial" w:hAnsi="Arial" w:cs="Arial"/>
          <w:b/>
          <w:i/>
        </w:rPr>
        <w:t>:</w:t>
      </w:r>
    </w:p>
    <w:p w14:paraId="2D90E60A" w14:textId="77777777" w:rsidR="00655C6A" w:rsidRPr="00360836" w:rsidRDefault="00655C6A" w:rsidP="00655C6A">
      <w:pPr>
        <w:rPr>
          <w:rFonts w:ascii="Arial" w:hAnsi="Arial" w:cs="Arial"/>
          <w:sz w:val="22"/>
          <w:szCs w:val="22"/>
        </w:rPr>
      </w:pPr>
    </w:p>
    <w:p w14:paraId="2AD5DE2F" w14:textId="77777777" w:rsidR="00725A32" w:rsidRDefault="00725A32" w:rsidP="00725A32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Kratos</w:t>
      </w:r>
      <w:proofErr w:type="spellEnd"/>
      <w:r>
        <w:rPr>
          <w:rFonts w:ascii="Arial" w:hAnsi="Arial" w:cs="Arial"/>
          <w:sz w:val="22"/>
          <w:szCs w:val="22"/>
        </w:rPr>
        <w:t xml:space="preserve"> X</w:t>
      </w:r>
      <w:r w:rsidR="00FD244D">
        <w:rPr>
          <w:rFonts w:ascii="Arial" w:hAnsi="Arial" w:cs="Arial"/>
          <w:sz w:val="22"/>
          <w:szCs w:val="22"/>
        </w:rPr>
        <w:t>-ray photoelectron spectroscopy (X</w:t>
      </w:r>
      <w:r>
        <w:rPr>
          <w:rFonts w:ascii="Arial" w:hAnsi="Arial" w:cs="Arial"/>
          <w:sz w:val="22"/>
          <w:szCs w:val="22"/>
        </w:rPr>
        <w:t>PS</w:t>
      </w:r>
      <w:r w:rsidR="00FD244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C91B3D">
        <w:rPr>
          <w:rFonts w:ascii="Arial" w:hAnsi="Arial" w:cs="Arial"/>
          <w:sz w:val="22"/>
          <w:szCs w:val="22"/>
        </w:rPr>
        <w:t>Axis Ultra DLD</w:t>
      </w:r>
      <w:r w:rsidR="00FD244D">
        <w:rPr>
          <w:rFonts w:ascii="Arial" w:hAnsi="Arial" w:cs="Arial"/>
          <w:sz w:val="22"/>
          <w:szCs w:val="22"/>
        </w:rPr>
        <w:t xml:space="preserve"> with ultraviolet photoelectron spectroscopy (UPS) and Auger electron spectroscopy (AES)</w:t>
      </w:r>
    </w:p>
    <w:p w14:paraId="69B96EAA" w14:textId="77777777" w:rsidR="00E1308E" w:rsidRDefault="00E1308E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Quantum Design Magnetic Properties Measurement System (</w:t>
      </w:r>
      <w:r w:rsidR="00D57776" w:rsidRPr="00655C6A">
        <w:rPr>
          <w:rFonts w:ascii="Arial" w:hAnsi="Arial" w:cs="Arial"/>
          <w:sz w:val="22"/>
          <w:szCs w:val="22"/>
        </w:rPr>
        <w:t>SQUID</w:t>
      </w:r>
      <w:r>
        <w:rPr>
          <w:rFonts w:ascii="Arial" w:hAnsi="Arial" w:cs="Arial"/>
          <w:sz w:val="22"/>
          <w:szCs w:val="22"/>
        </w:rPr>
        <w:t>)</w:t>
      </w:r>
      <w:r w:rsidR="00D57776" w:rsidRPr="00655C6A">
        <w:rPr>
          <w:rFonts w:ascii="Arial" w:hAnsi="Arial" w:cs="Arial"/>
          <w:sz w:val="22"/>
          <w:szCs w:val="22"/>
        </w:rPr>
        <w:t xml:space="preserve"> </w:t>
      </w:r>
    </w:p>
    <w:p w14:paraId="09D75570" w14:textId="77777777" w:rsidR="003245A5" w:rsidRPr="00655C6A" w:rsidRDefault="00D57776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655C6A">
        <w:rPr>
          <w:rFonts w:ascii="Arial" w:hAnsi="Arial" w:cs="Arial"/>
          <w:sz w:val="22"/>
          <w:szCs w:val="22"/>
        </w:rPr>
        <w:t>Zeiss Optical Microscope (reflectance optics, CCD camera)</w:t>
      </w:r>
    </w:p>
    <w:p w14:paraId="24F56FD3" w14:textId="77777777" w:rsidR="00D57776" w:rsidRPr="00655C6A" w:rsidRDefault="00E1308E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JEOL </w:t>
      </w:r>
      <w:r w:rsidR="00D57776" w:rsidRPr="00655C6A">
        <w:rPr>
          <w:rFonts w:ascii="Arial" w:hAnsi="Arial" w:cs="Arial"/>
          <w:sz w:val="22"/>
          <w:szCs w:val="22"/>
        </w:rPr>
        <w:t>Scanning Electron Microscope (SEM) with Energy Dispersive Spectroscopy (EDS)</w:t>
      </w:r>
    </w:p>
    <w:p w14:paraId="76CFA5B9" w14:textId="77777777" w:rsidR="00E1308E" w:rsidRDefault="00FF546F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Perkin Elmer </w:t>
      </w:r>
      <w:r w:rsidR="00E1308E">
        <w:rPr>
          <w:rFonts w:ascii="Arial" w:hAnsi="Arial" w:cs="Arial"/>
          <w:sz w:val="22"/>
          <w:szCs w:val="22"/>
        </w:rPr>
        <w:t xml:space="preserve">Diamond </w:t>
      </w:r>
      <w:r w:rsidR="00D57776" w:rsidRPr="00655C6A">
        <w:rPr>
          <w:rFonts w:ascii="Arial" w:hAnsi="Arial" w:cs="Arial"/>
          <w:sz w:val="22"/>
          <w:szCs w:val="22"/>
        </w:rPr>
        <w:t xml:space="preserve">Differential </w:t>
      </w:r>
      <w:r w:rsidR="00E1308E">
        <w:rPr>
          <w:rFonts w:ascii="Arial" w:hAnsi="Arial" w:cs="Arial"/>
          <w:sz w:val="22"/>
          <w:szCs w:val="22"/>
        </w:rPr>
        <w:t xml:space="preserve">Scanning Calorimeter (DSC) </w:t>
      </w:r>
    </w:p>
    <w:p w14:paraId="1715B3A1" w14:textId="77777777" w:rsidR="00D57776" w:rsidRPr="00655C6A" w:rsidRDefault="00E1308E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Perkin Elmer </w:t>
      </w:r>
      <w:r w:rsidR="00FF546F">
        <w:rPr>
          <w:rFonts w:ascii="Arial" w:hAnsi="Arial" w:cs="Arial"/>
          <w:sz w:val="22"/>
          <w:szCs w:val="22"/>
        </w:rPr>
        <w:t>Diamond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Thermogravimmetric</w:t>
      </w:r>
      <w:proofErr w:type="spellEnd"/>
      <w:r>
        <w:rPr>
          <w:rFonts w:ascii="Arial" w:hAnsi="Arial" w:cs="Arial"/>
          <w:sz w:val="22"/>
          <w:szCs w:val="22"/>
        </w:rPr>
        <w:t>/ Differential Thermal Analyzer (TG/DT</w:t>
      </w:r>
      <w:r w:rsidR="00D57776" w:rsidRPr="00655C6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</w:p>
    <w:p w14:paraId="3698E00F" w14:textId="77777777" w:rsidR="003245A5" w:rsidRPr="00655C6A" w:rsidRDefault="00FF546F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 Ten Angstroms </w:t>
      </w:r>
      <w:r w:rsidR="00D57776" w:rsidRPr="00655C6A">
        <w:rPr>
          <w:rFonts w:ascii="Arial" w:hAnsi="Arial" w:cs="Arial"/>
          <w:sz w:val="22"/>
          <w:szCs w:val="22"/>
        </w:rPr>
        <w:t>Contact Angle Goniometer</w:t>
      </w:r>
    </w:p>
    <w:p w14:paraId="21D87E9C" w14:textId="77777777" w:rsidR="00D57776" w:rsidRPr="00655C6A" w:rsidRDefault="00FF546F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Coulter Beckman </w:t>
      </w:r>
      <w:r w:rsidR="00D57776" w:rsidRPr="00655C6A">
        <w:rPr>
          <w:rFonts w:ascii="Arial" w:hAnsi="Arial" w:cs="Arial"/>
          <w:sz w:val="22"/>
          <w:szCs w:val="22"/>
        </w:rPr>
        <w:t>Static Light Scattering Particle Analyzer – LS13 320</w:t>
      </w:r>
    </w:p>
    <w:p w14:paraId="097DF460" w14:textId="77777777" w:rsidR="00D57776" w:rsidRPr="00655C6A" w:rsidRDefault="00FF546F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Coulter Beckman </w:t>
      </w:r>
      <w:r w:rsidR="00D57776" w:rsidRPr="00655C6A">
        <w:rPr>
          <w:rFonts w:ascii="Arial" w:hAnsi="Arial" w:cs="Arial"/>
          <w:sz w:val="22"/>
          <w:szCs w:val="22"/>
        </w:rPr>
        <w:t>Dynamic Light Scattering Analyzer – N4 Plus</w:t>
      </w:r>
    </w:p>
    <w:p w14:paraId="4014C836" w14:textId="77777777" w:rsidR="007268F0" w:rsidRPr="00655C6A" w:rsidRDefault="00FF546F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Shimadzu </w:t>
      </w:r>
      <w:r w:rsidR="00D57776" w:rsidRPr="00655C6A">
        <w:rPr>
          <w:rFonts w:ascii="Arial" w:hAnsi="Arial" w:cs="Arial"/>
          <w:sz w:val="22"/>
          <w:szCs w:val="22"/>
        </w:rPr>
        <w:t>UV/Vis/NIR Spectrophotometer (transmission, specular reflectance, diffuse reflectance)</w:t>
      </w:r>
    </w:p>
    <w:p w14:paraId="7851A870" w14:textId="77777777" w:rsidR="005E357B" w:rsidRDefault="005E357B" w:rsidP="005E357B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5E357B">
        <w:rPr>
          <w:rFonts w:ascii="Arial" w:hAnsi="Arial" w:cs="Arial"/>
          <w:sz w:val="22"/>
          <w:szCs w:val="22"/>
        </w:rPr>
        <w:t>Agilent 8453 UV/Vis spectrophotometer</w:t>
      </w:r>
    </w:p>
    <w:p w14:paraId="6FB7D54F" w14:textId="77777777" w:rsidR="005E357B" w:rsidRDefault="005E357B" w:rsidP="005E357B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Jasco 420 </w:t>
      </w:r>
      <w:r w:rsidRPr="00655C6A">
        <w:rPr>
          <w:rFonts w:ascii="Arial" w:hAnsi="Arial" w:cs="Arial"/>
          <w:sz w:val="22"/>
          <w:szCs w:val="22"/>
        </w:rPr>
        <w:t>FTIR Spectrophotometer</w:t>
      </w:r>
    </w:p>
    <w:p w14:paraId="7A7F2504" w14:textId="77777777" w:rsidR="00950715" w:rsidRDefault="00950715" w:rsidP="005E357B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Gel Permeation Chromatograph (GPC); Shimadzu HPLC with Wyatt multi-angle light scattering (18-angle MALS) and refractive index (RI) detectors.</w:t>
      </w:r>
    </w:p>
    <w:p w14:paraId="7ABC0B40" w14:textId="77777777" w:rsidR="005E357B" w:rsidRDefault="005E357B" w:rsidP="005E357B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5E357B">
        <w:rPr>
          <w:rFonts w:ascii="Arial" w:hAnsi="Arial" w:cs="Arial"/>
          <w:sz w:val="22"/>
          <w:szCs w:val="22"/>
        </w:rPr>
        <w:t>Rudolph Polarimeter</w:t>
      </w:r>
    </w:p>
    <w:p w14:paraId="1B089FBF" w14:textId="77777777" w:rsidR="007268F0" w:rsidRPr="00655C6A" w:rsidRDefault="00FF546F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Veeco</w:t>
      </w:r>
      <w:proofErr w:type="spellEnd"/>
      <w:r>
        <w:rPr>
          <w:rFonts w:ascii="Arial" w:hAnsi="Arial" w:cs="Arial"/>
          <w:sz w:val="22"/>
          <w:szCs w:val="22"/>
        </w:rPr>
        <w:t xml:space="preserve"> Multimode </w:t>
      </w:r>
      <w:r w:rsidR="007268F0" w:rsidRPr="00655C6A">
        <w:rPr>
          <w:rFonts w:ascii="Arial" w:hAnsi="Arial" w:cs="Arial"/>
          <w:sz w:val="22"/>
          <w:szCs w:val="22"/>
        </w:rPr>
        <w:t>Atomic Force Microscope (AFM)</w:t>
      </w:r>
    </w:p>
    <w:p w14:paraId="34E521DA" w14:textId="77777777" w:rsidR="00D57776" w:rsidRPr="00655C6A" w:rsidRDefault="007268F0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655C6A">
        <w:rPr>
          <w:rFonts w:ascii="Arial" w:hAnsi="Arial" w:cs="Arial"/>
          <w:sz w:val="22"/>
          <w:szCs w:val="22"/>
        </w:rPr>
        <w:t>Ocean Optics Fluorimeter</w:t>
      </w:r>
    </w:p>
    <w:p w14:paraId="55507C44" w14:textId="77777777" w:rsidR="005E357B" w:rsidRDefault="005E357B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5E357B">
        <w:rPr>
          <w:rFonts w:ascii="Arial" w:hAnsi="Arial" w:cs="Arial"/>
          <w:sz w:val="22"/>
          <w:szCs w:val="22"/>
        </w:rPr>
        <w:t xml:space="preserve">PAR 263A </w:t>
      </w:r>
      <w:proofErr w:type="spellStart"/>
      <w:r w:rsidRPr="005E357B">
        <w:rPr>
          <w:rFonts w:ascii="Arial" w:hAnsi="Arial" w:cs="Arial"/>
          <w:sz w:val="22"/>
          <w:szCs w:val="22"/>
        </w:rPr>
        <w:t>Potentiostat</w:t>
      </w:r>
      <w:proofErr w:type="spellEnd"/>
      <w:r w:rsidRPr="005E357B">
        <w:rPr>
          <w:rFonts w:ascii="Arial" w:hAnsi="Arial" w:cs="Arial"/>
          <w:sz w:val="22"/>
          <w:szCs w:val="22"/>
        </w:rPr>
        <w:t>/</w:t>
      </w:r>
      <w:proofErr w:type="spellStart"/>
      <w:r w:rsidRPr="005E357B">
        <w:rPr>
          <w:rFonts w:ascii="Arial" w:hAnsi="Arial" w:cs="Arial"/>
          <w:sz w:val="22"/>
          <w:szCs w:val="22"/>
        </w:rPr>
        <w:t>Galvanostat</w:t>
      </w:r>
      <w:proofErr w:type="spellEnd"/>
      <w:r w:rsidRPr="005E357B">
        <w:rPr>
          <w:rFonts w:ascii="Arial" w:hAnsi="Arial" w:cs="Arial"/>
          <w:sz w:val="22"/>
          <w:szCs w:val="22"/>
        </w:rPr>
        <w:t xml:space="preserve"> (x2)</w:t>
      </w:r>
    </w:p>
    <w:p w14:paraId="0BBC0EE7" w14:textId="77777777" w:rsidR="009312B0" w:rsidRDefault="009312B0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 Instruments </w:t>
      </w:r>
      <w:proofErr w:type="spellStart"/>
      <w:r w:rsidR="00A53911" w:rsidRPr="005E357B">
        <w:rPr>
          <w:rFonts w:ascii="Arial" w:hAnsi="Arial" w:cs="Arial"/>
          <w:sz w:val="22"/>
          <w:szCs w:val="22"/>
        </w:rPr>
        <w:t>Potentiostat</w:t>
      </w:r>
      <w:proofErr w:type="spellEnd"/>
      <w:r w:rsidR="00A53911" w:rsidRPr="005E357B">
        <w:rPr>
          <w:rFonts w:ascii="Arial" w:hAnsi="Arial" w:cs="Arial"/>
          <w:sz w:val="22"/>
          <w:szCs w:val="22"/>
        </w:rPr>
        <w:t>/</w:t>
      </w:r>
      <w:proofErr w:type="spellStart"/>
      <w:r w:rsidR="00A53911" w:rsidRPr="005E357B">
        <w:rPr>
          <w:rFonts w:ascii="Arial" w:hAnsi="Arial" w:cs="Arial"/>
          <w:sz w:val="22"/>
          <w:szCs w:val="22"/>
        </w:rPr>
        <w:t>Galvanostat</w:t>
      </w:r>
      <w:proofErr w:type="spellEnd"/>
    </w:p>
    <w:p w14:paraId="4894715C" w14:textId="77777777" w:rsidR="005E357B" w:rsidRDefault="005E357B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5E357B">
        <w:rPr>
          <w:rFonts w:ascii="Arial" w:hAnsi="Arial" w:cs="Arial"/>
          <w:sz w:val="22"/>
          <w:szCs w:val="22"/>
        </w:rPr>
        <w:t xml:space="preserve">Keithley 2400 </w:t>
      </w:r>
      <w:proofErr w:type="spellStart"/>
      <w:r w:rsidRPr="005E357B">
        <w:rPr>
          <w:rFonts w:ascii="Arial" w:hAnsi="Arial" w:cs="Arial"/>
          <w:sz w:val="22"/>
          <w:szCs w:val="22"/>
        </w:rPr>
        <w:t>Sourcemeters</w:t>
      </w:r>
      <w:proofErr w:type="spellEnd"/>
    </w:p>
    <w:p w14:paraId="01CDAE2B" w14:textId="77777777" w:rsidR="005E357B" w:rsidRDefault="005E357B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5E357B">
        <w:rPr>
          <w:rFonts w:ascii="Arial" w:hAnsi="Arial" w:cs="Arial"/>
          <w:sz w:val="22"/>
          <w:szCs w:val="22"/>
        </w:rPr>
        <w:t>Keithley 2000 Multimeters</w:t>
      </w:r>
    </w:p>
    <w:p w14:paraId="4A9F4FA2" w14:textId="77777777" w:rsidR="00FF546F" w:rsidRDefault="00FF546F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Agilent LCR meter</w:t>
      </w:r>
    </w:p>
    <w:p w14:paraId="5CBED38B" w14:textId="77777777" w:rsidR="00663A69" w:rsidRPr="00655C6A" w:rsidRDefault="00663A69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Anatech</w:t>
      </w:r>
      <w:proofErr w:type="spellEnd"/>
      <w:r>
        <w:rPr>
          <w:rFonts w:ascii="Arial" w:hAnsi="Arial" w:cs="Arial"/>
          <w:sz w:val="22"/>
          <w:szCs w:val="22"/>
        </w:rPr>
        <w:t xml:space="preserve"> Sputterer</w:t>
      </w:r>
      <w:r w:rsidR="00CC69E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Au, Pt, and Ag</w:t>
      </w:r>
    </w:p>
    <w:p w14:paraId="1FC6563D" w14:textId="77777777" w:rsidR="003245A5" w:rsidRDefault="007268F0" w:rsidP="00655C6A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7B2D3D">
        <w:rPr>
          <w:rFonts w:ascii="Arial" w:hAnsi="Arial" w:cs="Arial"/>
          <w:sz w:val="22"/>
          <w:szCs w:val="22"/>
        </w:rPr>
        <w:t xml:space="preserve">Ancillary materials synthesis &amp; </w:t>
      </w:r>
      <w:r w:rsidR="00AF399A">
        <w:rPr>
          <w:rFonts w:ascii="Arial" w:hAnsi="Arial" w:cs="Arial"/>
          <w:sz w:val="22"/>
          <w:szCs w:val="22"/>
        </w:rPr>
        <w:t>characterization equipment:</w:t>
      </w:r>
      <w:r w:rsidRPr="007B2D3D">
        <w:rPr>
          <w:rFonts w:ascii="Arial" w:hAnsi="Arial" w:cs="Arial"/>
          <w:sz w:val="22"/>
          <w:szCs w:val="22"/>
        </w:rPr>
        <w:t xml:space="preserve"> tube furnaces, spin </w:t>
      </w:r>
      <w:r w:rsidR="00AF399A">
        <w:rPr>
          <w:rFonts w:ascii="Arial" w:hAnsi="Arial" w:cs="Arial"/>
          <w:sz w:val="22"/>
          <w:szCs w:val="22"/>
        </w:rPr>
        <w:t>coater</w:t>
      </w:r>
      <w:r w:rsidR="00FF546F">
        <w:rPr>
          <w:rFonts w:ascii="Arial" w:hAnsi="Arial" w:cs="Arial"/>
          <w:sz w:val="22"/>
          <w:szCs w:val="22"/>
        </w:rPr>
        <w:t>, centrifuge</w:t>
      </w:r>
      <w:r w:rsidR="00950715">
        <w:rPr>
          <w:rFonts w:ascii="Arial" w:hAnsi="Arial" w:cs="Arial"/>
          <w:sz w:val="22"/>
          <w:szCs w:val="22"/>
        </w:rPr>
        <w:t>s</w:t>
      </w:r>
      <w:r w:rsidR="00FF546F">
        <w:rPr>
          <w:rFonts w:ascii="Arial" w:hAnsi="Arial" w:cs="Arial"/>
          <w:sz w:val="22"/>
          <w:szCs w:val="22"/>
        </w:rPr>
        <w:t xml:space="preserve">, </w:t>
      </w:r>
      <w:r w:rsidR="00AF399A">
        <w:rPr>
          <w:rFonts w:ascii="Arial" w:hAnsi="Arial" w:cs="Arial"/>
          <w:sz w:val="22"/>
          <w:szCs w:val="22"/>
        </w:rPr>
        <w:t>vacuum oven</w:t>
      </w:r>
      <w:r w:rsidR="009507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50715">
        <w:rPr>
          <w:rFonts w:ascii="Arial" w:hAnsi="Arial" w:cs="Arial"/>
          <w:sz w:val="22"/>
          <w:szCs w:val="22"/>
        </w:rPr>
        <w:t>uv</w:t>
      </w:r>
      <w:proofErr w:type="spellEnd"/>
      <w:r w:rsidR="00950715">
        <w:rPr>
          <w:rFonts w:ascii="Arial" w:hAnsi="Arial" w:cs="Arial"/>
          <w:sz w:val="22"/>
          <w:szCs w:val="22"/>
        </w:rPr>
        <w:t xml:space="preserve">/ozone cleaner, probe </w:t>
      </w:r>
      <w:proofErr w:type="spellStart"/>
      <w:r w:rsidR="00950715">
        <w:rPr>
          <w:rFonts w:ascii="Arial" w:hAnsi="Arial" w:cs="Arial"/>
          <w:sz w:val="22"/>
          <w:szCs w:val="22"/>
        </w:rPr>
        <w:t>sonicator</w:t>
      </w:r>
      <w:proofErr w:type="spellEnd"/>
      <w:r w:rsidR="009507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50715">
        <w:rPr>
          <w:rFonts w:ascii="Arial" w:hAnsi="Arial" w:cs="Arial"/>
          <w:sz w:val="22"/>
          <w:szCs w:val="22"/>
        </w:rPr>
        <w:t>sonicator</w:t>
      </w:r>
      <w:proofErr w:type="spellEnd"/>
      <w:r w:rsidR="00950715">
        <w:rPr>
          <w:rFonts w:ascii="Arial" w:hAnsi="Arial" w:cs="Arial"/>
          <w:sz w:val="22"/>
          <w:szCs w:val="22"/>
        </w:rPr>
        <w:t xml:space="preserve"> bath, shaker, and balances.</w:t>
      </w:r>
    </w:p>
    <w:p w14:paraId="16E7145D" w14:textId="77777777" w:rsidR="005268B9" w:rsidRDefault="005268B9" w:rsidP="005268B9">
      <w:pPr>
        <w:tabs>
          <w:tab w:val="clear" w:pos="360"/>
        </w:tabs>
        <w:rPr>
          <w:rFonts w:ascii="Arial" w:hAnsi="Arial" w:cs="Arial"/>
          <w:sz w:val="22"/>
          <w:szCs w:val="22"/>
        </w:rPr>
      </w:pPr>
    </w:p>
    <w:p w14:paraId="3A050216" w14:textId="77777777" w:rsidR="00AD0D0F" w:rsidRPr="00655C6A" w:rsidRDefault="00AD0D0F" w:rsidP="00AD0D0F">
      <w:pPr>
        <w:rPr>
          <w:rFonts w:ascii="Arial" w:hAnsi="Arial" w:cs="Arial"/>
          <w:b/>
          <w:i/>
        </w:rPr>
      </w:pPr>
      <w:r w:rsidRPr="00655C6A">
        <w:rPr>
          <w:rFonts w:ascii="Arial" w:hAnsi="Arial" w:cs="Arial"/>
          <w:b/>
          <w:i/>
        </w:rPr>
        <w:t xml:space="preserve">X-ray </w:t>
      </w:r>
      <w:r w:rsidR="00585441">
        <w:rPr>
          <w:rFonts w:ascii="Arial" w:hAnsi="Arial" w:cs="Arial"/>
          <w:b/>
          <w:i/>
        </w:rPr>
        <w:t>D</w:t>
      </w:r>
      <w:r w:rsidRPr="00655C6A">
        <w:rPr>
          <w:rFonts w:ascii="Arial" w:hAnsi="Arial" w:cs="Arial"/>
          <w:b/>
          <w:i/>
        </w:rPr>
        <w:t>iffraction:</w:t>
      </w:r>
    </w:p>
    <w:p w14:paraId="6D2DD8B6" w14:textId="77777777" w:rsidR="00AD0D0F" w:rsidRPr="00360836" w:rsidRDefault="00AD0D0F" w:rsidP="00AD0D0F">
      <w:pPr>
        <w:rPr>
          <w:rFonts w:ascii="Arial" w:hAnsi="Arial" w:cs="Arial"/>
          <w:sz w:val="22"/>
          <w:szCs w:val="22"/>
        </w:rPr>
      </w:pPr>
    </w:p>
    <w:p w14:paraId="29E34093" w14:textId="77777777" w:rsidR="00645E1B" w:rsidRDefault="00645E1B" w:rsidP="00645E1B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655C6A">
        <w:rPr>
          <w:rFonts w:ascii="Arial" w:hAnsi="Arial" w:cs="Arial"/>
          <w:sz w:val="22"/>
          <w:szCs w:val="22"/>
        </w:rPr>
        <w:t xml:space="preserve">Bruker </w:t>
      </w:r>
      <w:r>
        <w:rPr>
          <w:rFonts w:ascii="Arial" w:hAnsi="Arial" w:cs="Arial"/>
          <w:sz w:val="22"/>
          <w:szCs w:val="22"/>
        </w:rPr>
        <w:t>DUO Apex II</w:t>
      </w:r>
      <w:r w:rsidRPr="00655C6A">
        <w:rPr>
          <w:rFonts w:ascii="Arial" w:hAnsi="Arial" w:cs="Arial"/>
          <w:sz w:val="22"/>
          <w:szCs w:val="22"/>
        </w:rPr>
        <w:t xml:space="preserve"> CCD- single crystal X-ray Diffractometer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Quazar</w:t>
      </w:r>
      <w:proofErr w:type="spellEnd"/>
      <w:r>
        <w:rPr>
          <w:rFonts w:ascii="Arial" w:hAnsi="Arial" w:cs="Arial"/>
          <w:sz w:val="22"/>
          <w:szCs w:val="22"/>
        </w:rPr>
        <w:t xml:space="preserve"> multilayer </w:t>
      </w:r>
      <w:proofErr w:type="spellStart"/>
      <w:r>
        <w:rPr>
          <w:rFonts w:ascii="Arial" w:hAnsi="Arial" w:cs="Arial"/>
          <w:sz w:val="22"/>
          <w:szCs w:val="22"/>
        </w:rPr>
        <w:t>Micofocus</w:t>
      </w:r>
      <w:proofErr w:type="spellEnd"/>
      <w:r>
        <w:rPr>
          <w:rFonts w:ascii="Arial" w:hAnsi="Arial" w:cs="Arial"/>
          <w:sz w:val="22"/>
          <w:szCs w:val="22"/>
        </w:rPr>
        <w:t xml:space="preserve"> Cu and Triumph Monochromator Mo-X-ray sources)</w:t>
      </w:r>
    </w:p>
    <w:p w14:paraId="0E311F5F" w14:textId="77777777" w:rsidR="00645E1B" w:rsidRDefault="00645E1B" w:rsidP="00645E1B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Bruker D8 Discover </w:t>
      </w:r>
      <w:r w:rsidRPr="00655C6A">
        <w:rPr>
          <w:rFonts w:ascii="Arial" w:hAnsi="Arial" w:cs="Arial"/>
          <w:sz w:val="22"/>
          <w:szCs w:val="22"/>
        </w:rPr>
        <w:t>Powder X-ray Diffractometer</w:t>
      </w:r>
      <w:r>
        <w:rPr>
          <w:rFonts w:ascii="Arial" w:hAnsi="Arial" w:cs="Arial"/>
          <w:sz w:val="22"/>
          <w:szCs w:val="22"/>
        </w:rPr>
        <w:t xml:space="preserve"> (9-sample stage - mirror optics – Vantec-1 Detector)</w:t>
      </w:r>
    </w:p>
    <w:p w14:paraId="0D8D3C6F" w14:textId="77777777" w:rsidR="00645E1B" w:rsidRPr="004E5808" w:rsidRDefault="00645E1B" w:rsidP="00645E1B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proofErr w:type="spellStart"/>
      <w:r w:rsidRPr="00655C6A">
        <w:rPr>
          <w:rFonts w:ascii="Arial" w:hAnsi="Arial" w:cs="Arial"/>
          <w:sz w:val="22"/>
          <w:szCs w:val="22"/>
        </w:rPr>
        <w:t>Panalytical</w:t>
      </w:r>
      <w:proofErr w:type="spellEnd"/>
      <w:r w:rsidRPr="00655C6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X’Pert</w:t>
      </w:r>
      <w:proofErr w:type="spellEnd"/>
      <w:r>
        <w:rPr>
          <w:rFonts w:ascii="Arial" w:hAnsi="Arial" w:cs="Arial"/>
          <w:sz w:val="22"/>
          <w:szCs w:val="22"/>
        </w:rPr>
        <w:t xml:space="preserve"> Pro </w:t>
      </w:r>
      <w:r w:rsidRPr="00655C6A">
        <w:rPr>
          <w:rFonts w:ascii="Arial" w:hAnsi="Arial" w:cs="Arial"/>
          <w:sz w:val="22"/>
          <w:szCs w:val="22"/>
        </w:rPr>
        <w:t>Powder X-ray Diffractometer</w:t>
      </w:r>
      <w:r>
        <w:rPr>
          <w:rFonts w:ascii="Arial" w:hAnsi="Arial" w:cs="Arial"/>
          <w:sz w:val="22"/>
          <w:szCs w:val="22"/>
        </w:rPr>
        <w:t xml:space="preserve"> (</w:t>
      </w:r>
      <w:r w:rsidRPr="00874875">
        <w:rPr>
          <w:rFonts w:ascii="Arial" w:hAnsi="Arial" w:cs="Arial"/>
          <w:sz w:val="22"/>
          <w:szCs w:val="22"/>
        </w:rPr>
        <w:t>Bragg-Brentano</w:t>
      </w:r>
      <w:r>
        <w:rPr>
          <w:rFonts w:ascii="Arial" w:hAnsi="Arial" w:cs="Arial"/>
          <w:sz w:val="22"/>
          <w:szCs w:val="22"/>
        </w:rPr>
        <w:t xml:space="preserve"> and Parallel Beam optics - High Temperature Stage)</w:t>
      </w:r>
    </w:p>
    <w:p w14:paraId="7E541549" w14:textId="77777777" w:rsidR="00AD0D0F" w:rsidRPr="00655C6A" w:rsidRDefault="00AD0D0F" w:rsidP="00AD0D0F">
      <w:pPr>
        <w:numPr>
          <w:ilvl w:val="0"/>
          <w:numId w:val="11"/>
        </w:numPr>
        <w:tabs>
          <w:tab w:val="clear" w:pos="360"/>
          <w:tab w:val="clear" w:pos="1200"/>
        </w:tabs>
        <w:ind w:left="900"/>
        <w:rPr>
          <w:rFonts w:ascii="Arial" w:hAnsi="Arial" w:cs="Arial"/>
          <w:sz w:val="22"/>
          <w:szCs w:val="22"/>
        </w:rPr>
      </w:pPr>
      <w:r w:rsidRPr="002F6975">
        <w:rPr>
          <w:rFonts w:ascii="Arial" w:hAnsi="Arial" w:cs="Arial"/>
          <w:sz w:val="22"/>
          <w:szCs w:val="22"/>
        </w:rPr>
        <w:t>Zeiss Stereo Discovery</w:t>
      </w:r>
      <w:r>
        <w:rPr>
          <w:rFonts w:ascii="Arial" w:hAnsi="Arial" w:cs="Arial"/>
          <w:sz w:val="22"/>
          <w:szCs w:val="22"/>
        </w:rPr>
        <w:t xml:space="preserve"> </w:t>
      </w:r>
      <w:r w:rsidRPr="002F6975">
        <w:rPr>
          <w:rFonts w:ascii="Arial" w:hAnsi="Arial" w:cs="Arial"/>
          <w:sz w:val="22"/>
          <w:szCs w:val="22"/>
        </w:rPr>
        <w:t>V12 Microscope</w:t>
      </w:r>
    </w:p>
    <w:p w14:paraId="7AC17CBD" w14:textId="77777777" w:rsidR="00AD0D0F" w:rsidRPr="00360836" w:rsidRDefault="00AD0D0F" w:rsidP="00AD0D0F">
      <w:pPr>
        <w:rPr>
          <w:rFonts w:ascii="Arial" w:hAnsi="Arial" w:cs="Arial"/>
          <w:sz w:val="22"/>
          <w:szCs w:val="22"/>
        </w:rPr>
      </w:pPr>
    </w:p>
    <w:p w14:paraId="6BDB5C2A" w14:textId="77777777" w:rsidR="00206E89" w:rsidRDefault="00206E89" w:rsidP="00360836">
      <w:pPr>
        <w:rPr>
          <w:rFonts w:ascii="Arial" w:hAnsi="Arial" w:cs="Arial"/>
          <w:sz w:val="22"/>
          <w:szCs w:val="22"/>
        </w:rPr>
      </w:pPr>
    </w:p>
    <w:p w14:paraId="596B9AB0" w14:textId="77777777" w:rsidR="00F51479" w:rsidRPr="007B2D3D" w:rsidRDefault="007B2D3D" w:rsidP="00360836">
      <w:pPr>
        <w:jc w:val="right"/>
        <w:rPr>
          <w:rFonts w:ascii="Arial" w:hAnsi="Arial" w:cs="Arial"/>
          <w:sz w:val="22"/>
          <w:szCs w:val="22"/>
        </w:rPr>
      </w:pPr>
      <w:r w:rsidRPr="007B2D3D">
        <w:rPr>
          <w:rFonts w:ascii="Arial" w:hAnsi="Arial" w:cs="Arial"/>
          <w:sz w:val="22"/>
          <w:szCs w:val="22"/>
        </w:rPr>
        <w:t xml:space="preserve">Date of last update: </w:t>
      </w:r>
      <w:r w:rsidR="00A84B63">
        <w:rPr>
          <w:rFonts w:ascii="Arial" w:hAnsi="Arial" w:cs="Arial"/>
          <w:sz w:val="22"/>
          <w:szCs w:val="22"/>
        </w:rPr>
        <w:t>2/16/2016</w:t>
      </w:r>
    </w:p>
    <w:sectPr w:rsidR="00F51479" w:rsidRPr="007B2D3D" w:rsidSect="007A02A6">
      <w:pgSz w:w="12240" w:h="15840"/>
      <w:pgMar w:top="1008" w:right="720" w:bottom="720" w:left="720" w:header="504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FDD8" w14:textId="77777777" w:rsidR="009D4039" w:rsidRDefault="009D4039">
      <w:r>
        <w:separator/>
      </w:r>
    </w:p>
  </w:endnote>
  <w:endnote w:type="continuationSeparator" w:id="0">
    <w:p w14:paraId="2EEC20C6" w14:textId="77777777" w:rsidR="009D4039" w:rsidRDefault="009D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434C" w14:textId="77777777" w:rsidR="009D4039" w:rsidRDefault="009D4039">
      <w:pPr>
        <w:spacing w:line="80" w:lineRule="exact"/>
      </w:pPr>
    </w:p>
  </w:footnote>
  <w:footnote w:type="continuationSeparator" w:id="0">
    <w:p w14:paraId="58B30D83" w14:textId="77777777" w:rsidR="009D4039" w:rsidRDefault="009D4039">
      <w:pPr>
        <w:spacing w:line="20" w:lineRule="exac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40C9"/>
    <w:multiLevelType w:val="multilevel"/>
    <w:tmpl w:val="249A6E12"/>
    <w:lvl w:ilvl="0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2254B"/>
    <w:multiLevelType w:val="multilevel"/>
    <w:tmpl w:val="B5C268EA"/>
    <w:lvl w:ilvl="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8477B"/>
    <w:multiLevelType w:val="multilevel"/>
    <w:tmpl w:val="EB5E10AE"/>
    <w:lvl w:ilvl="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79508D"/>
    <w:multiLevelType w:val="multilevel"/>
    <w:tmpl w:val="249A6E12"/>
    <w:lvl w:ilvl="0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F27F33"/>
    <w:multiLevelType w:val="multilevel"/>
    <w:tmpl w:val="5AEEAF94"/>
    <w:lvl w:ilvl="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931268"/>
    <w:multiLevelType w:val="multilevel"/>
    <w:tmpl w:val="06DC8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647"/>
    <w:multiLevelType w:val="multilevel"/>
    <w:tmpl w:val="249A6E12"/>
    <w:lvl w:ilvl="0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931398"/>
    <w:multiLevelType w:val="multilevel"/>
    <w:tmpl w:val="249A6E12"/>
    <w:lvl w:ilvl="0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DD28C3"/>
    <w:multiLevelType w:val="hybridMultilevel"/>
    <w:tmpl w:val="DEF866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3A0334"/>
    <w:multiLevelType w:val="hybridMultilevel"/>
    <w:tmpl w:val="08089C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B69AE"/>
    <w:multiLevelType w:val="multilevel"/>
    <w:tmpl w:val="249A6E12"/>
    <w:lvl w:ilvl="0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075C33"/>
    <w:multiLevelType w:val="multilevel"/>
    <w:tmpl w:val="2B607F7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2A0ED4"/>
    <w:multiLevelType w:val="hybridMultilevel"/>
    <w:tmpl w:val="0422D9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391D"/>
    <w:multiLevelType w:val="multilevel"/>
    <w:tmpl w:val="73A60922"/>
    <w:lvl w:ilvl="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365F1F"/>
    <w:multiLevelType w:val="multilevel"/>
    <w:tmpl w:val="249A6E12"/>
    <w:lvl w:ilvl="0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A038F8"/>
    <w:multiLevelType w:val="multilevel"/>
    <w:tmpl w:val="0422D9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57F14"/>
    <w:multiLevelType w:val="hybridMultilevel"/>
    <w:tmpl w:val="E2BE215E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4EED2BAB"/>
    <w:multiLevelType w:val="hybridMultilevel"/>
    <w:tmpl w:val="06DC8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81A2B"/>
    <w:multiLevelType w:val="multilevel"/>
    <w:tmpl w:val="DACC602E"/>
    <w:lvl w:ilvl="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4C7040"/>
    <w:multiLevelType w:val="multilevel"/>
    <w:tmpl w:val="249A6E12"/>
    <w:lvl w:ilvl="0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141009"/>
    <w:multiLevelType w:val="multilevel"/>
    <w:tmpl w:val="33DC0636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A423AE"/>
    <w:multiLevelType w:val="hybridMultilevel"/>
    <w:tmpl w:val="EA5A265A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5EE41B0C"/>
    <w:multiLevelType w:val="hybridMultilevel"/>
    <w:tmpl w:val="54E087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86A4E"/>
    <w:multiLevelType w:val="multilevel"/>
    <w:tmpl w:val="DACC602E"/>
    <w:lvl w:ilvl="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4950C1"/>
    <w:multiLevelType w:val="multilevel"/>
    <w:tmpl w:val="8F52C5C6"/>
    <w:lvl w:ilvl="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1828F0"/>
    <w:multiLevelType w:val="multilevel"/>
    <w:tmpl w:val="249A6E12"/>
    <w:lvl w:ilvl="0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8"/>
  </w:num>
  <w:num w:numId="5">
    <w:abstractNumId w:val="0"/>
  </w:num>
  <w:num w:numId="6">
    <w:abstractNumId w:val="12"/>
  </w:num>
  <w:num w:numId="7">
    <w:abstractNumId w:val="22"/>
  </w:num>
  <w:num w:numId="8">
    <w:abstractNumId w:val="15"/>
  </w:num>
  <w:num w:numId="9">
    <w:abstractNumId w:val="17"/>
  </w:num>
  <w:num w:numId="10">
    <w:abstractNumId w:val="5"/>
  </w:num>
  <w:num w:numId="11">
    <w:abstractNumId w:val="16"/>
  </w:num>
  <w:num w:numId="12">
    <w:abstractNumId w:val="14"/>
  </w:num>
  <w:num w:numId="13">
    <w:abstractNumId w:val="24"/>
  </w:num>
  <w:num w:numId="14">
    <w:abstractNumId w:val="25"/>
  </w:num>
  <w:num w:numId="15">
    <w:abstractNumId w:val="13"/>
  </w:num>
  <w:num w:numId="16">
    <w:abstractNumId w:val="10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3"/>
  </w:num>
  <w:num w:numId="23">
    <w:abstractNumId w:val="1"/>
  </w:num>
  <w:num w:numId="24">
    <w:abstractNumId w:val="18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64"/>
    <w:rsid w:val="00000C50"/>
    <w:rsid w:val="0001423A"/>
    <w:rsid w:val="00021FEC"/>
    <w:rsid w:val="0005579B"/>
    <w:rsid w:val="000561C0"/>
    <w:rsid w:val="000964F1"/>
    <w:rsid w:val="000B0417"/>
    <w:rsid w:val="000C3444"/>
    <w:rsid w:val="000D6027"/>
    <w:rsid w:val="000E71EF"/>
    <w:rsid w:val="000F6426"/>
    <w:rsid w:val="00114E94"/>
    <w:rsid w:val="001237D6"/>
    <w:rsid w:val="001669AF"/>
    <w:rsid w:val="0017771F"/>
    <w:rsid w:val="001970CD"/>
    <w:rsid w:val="001A7051"/>
    <w:rsid w:val="001B57A4"/>
    <w:rsid w:val="001C25F3"/>
    <w:rsid w:val="001C4BEA"/>
    <w:rsid w:val="001D1344"/>
    <w:rsid w:val="001E26E0"/>
    <w:rsid w:val="001F3587"/>
    <w:rsid w:val="001F4393"/>
    <w:rsid w:val="002002F8"/>
    <w:rsid w:val="00206E89"/>
    <w:rsid w:val="00217932"/>
    <w:rsid w:val="00237F13"/>
    <w:rsid w:val="00262EBF"/>
    <w:rsid w:val="002672E9"/>
    <w:rsid w:val="002C41DE"/>
    <w:rsid w:val="002C4DB2"/>
    <w:rsid w:val="002D3BCD"/>
    <w:rsid w:val="002E7532"/>
    <w:rsid w:val="002F2251"/>
    <w:rsid w:val="002F6975"/>
    <w:rsid w:val="00305F37"/>
    <w:rsid w:val="003245A5"/>
    <w:rsid w:val="00340CB8"/>
    <w:rsid w:val="00360836"/>
    <w:rsid w:val="00365407"/>
    <w:rsid w:val="003854FE"/>
    <w:rsid w:val="003A086D"/>
    <w:rsid w:val="003C3E89"/>
    <w:rsid w:val="003D30A7"/>
    <w:rsid w:val="0040589E"/>
    <w:rsid w:val="004725D1"/>
    <w:rsid w:val="0047628A"/>
    <w:rsid w:val="00477C5F"/>
    <w:rsid w:val="00480AA2"/>
    <w:rsid w:val="004B1CE0"/>
    <w:rsid w:val="004B4DFD"/>
    <w:rsid w:val="004C0A4E"/>
    <w:rsid w:val="004C6F2E"/>
    <w:rsid w:val="004D72EF"/>
    <w:rsid w:val="00522953"/>
    <w:rsid w:val="005268B9"/>
    <w:rsid w:val="005269A4"/>
    <w:rsid w:val="005368E2"/>
    <w:rsid w:val="00565B64"/>
    <w:rsid w:val="00567F44"/>
    <w:rsid w:val="00575368"/>
    <w:rsid w:val="005820EE"/>
    <w:rsid w:val="00585441"/>
    <w:rsid w:val="005A65A8"/>
    <w:rsid w:val="005C4D75"/>
    <w:rsid w:val="005C6843"/>
    <w:rsid w:val="005E0281"/>
    <w:rsid w:val="005E31BB"/>
    <w:rsid w:val="005E3253"/>
    <w:rsid w:val="005E357B"/>
    <w:rsid w:val="005F59AC"/>
    <w:rsid w:val="00600092"/>
    <w:rsid w:val="00616473"/>
    <w:rsid w:val="00617F70"/>
    <w:rsid w:val="006317A0"/>
    <w:rsid w:val="006406E5"/>
    <w:rsid w:val="00645597"/>
    <w:rsid w:val="00645E1B"/>
    <w:rsid w:val="00655C5F"/>
    <w:rsid w:val="00655C6A"/>
    <w:rsid w:val="00663A69"/>
    <w:rsid w:val="0066771B"/>
    <w:rsid w:val="00675F55"/>
    <w:rsid w:val="00681193"/>
    <w:rsid w:val="006939DD"/>
    <w:rsid w:val="006963F8"/>
    <w:rsid w:val="006A1723"/>
    <w:rsid w:val="006A7328"/>
    <w:rsid w:val="006B337B"/>
    <w:rsid w:val="00703E79"/>
    <w:rsid w:val="007105A5"/>
    <w:rsid w:val="00720A58"/>
    <w:rsid w:val="0072152E"/>
    <w:rsid w:val="00725A32"/>
    <w:rsid w:val="007268F0"/>
    <w:rsid w:val="00737B9A"/>
    <w:rsid w:val="007558C3"/>
    <w:rsid w:val="007565B4"/>
    <w:rsid w:val="007806C4"/>
    <w:rsid w:val="0078756F"/>
    <w:rsid w:val="007A02A6"/>
    <w:rsid w:val="007B2D3D"/>
    <w:rsid w:val="007C034A"/>
    <w:rsid w:val="007C2056"/>
    <w:rsid w:val="007E48DC"/>
    <w:rsid w:val="00813CFE"/>
    <w:rsid w:val="00844839"/>
    <w:rsid w:val="00885BA2"/>
    <w:rsid w:val="0089139B"/>
    <w:rsid w:val="008A73C3"/>
    <w:rsid w:val="008B220D"/>
    <w:rsid w:val="008E00EF"/>
    <w:rsid w:val="008E4BA1"/>
    <w:rsid w:val="008E4EA0"/>
    <w:rsid w:val="008F602C"/>
    <w:rsid w:val="009101FF"/>
    <w:rsid w:val="0091332D"/>
    <w:rsid w:val="00913E1D"/>
    <w:rsid w:val="00914AB2"/>
    <w:rsid w:val="00920696"/>
    <w:rsid w:val="00924953"/>
    <w:rsid w:val="009312B0"/>
    <w:rsid w:val="00932621"/>
    <w:rsid w:val="00950715"/>
    <w:rsid w:val="00951464"/>
    <w:rsid w:val="009563B7"/>
    <w:rsid w:val="00970166"/>
    <w:rsid w:val="00976CF2"/>
    <w:rsid w:val="0099200E"/>
    <w:rsid w:val="009A7A1D"/>
    <w:rsid w:val="009C27EC"/>
    <w:rsid w:val="009D4039"/>
    <w:rsid w:val="009D4A46"/>
    <w:rsid w:val="00A062AE"/>
    <w:rsid w:val="00A11112"/>
    <w:rsid w:val="00A14F0F"/>
    <w:rsid w:val="00A24DEF"/>
    <w:rsid w:val="00A44AC9"/>
    <w:rsid w:val="00A53791"/>
    <w:rsid w:val="00A53911"/>
    <w:rsid w:val="00A67A29"/>
    <w:rsid w:val="00A74FCB"/>
    <w:rsid w:val="00A84B63"/>
    <w:rsid w:val="00AA0ADF"/>
    <w:rsid w:val="00AA1521"/>
    <w:rsid w:val="00AA7523"/>
    <w:rsid w:val="00AD0D0F"/>
    <w:rsid w:val="00AD32E3"/>
    <w:rsid w:val="00AF399A"/>
    <w:rsid w:val="00B03A76"/>
    <w:rsid w:val="00B04B7C"/>
    <w:rsid w:val="00B11EBF"/>
    <w:rsid w:val="00B12C4B"/>
    <w:rsid w:val="00B17E29"/>
    <w:rsid w:val="00B37AA6"/>
    <w:rsid w:val="00B67054"/>
    <w:rsid w:val="00B93788"/>
    <w:rsid w:val="00B97986"/>
    <w:rsid w:val="00BA11B4"/>
    <w:rsid w:val="00BB3B16"/>
    <w:rsid w:val="00BB7F77"/>
    <w:rsid w:val="00BC090D"/>
    <w:rsid w:val="00BC0BE2"/>
    <w:rsid w:val="00BF1206"/>
    <w:rsid w:val="00C06379"/>
    <w:rsid w:val="00C16C68"/>
    <w:rsid w:val="00C34631"/>
    <w:rsid w:val="00C87F0F"/>
    <w:rsid w:val="00C91B3D"/>
    <w:rsid w:val="00CB2624"/>
    <w:rsid w:val="00CC69E6"/>
    <w:rsid w:val="00CC7200"/>
    <w:rsid w:val="00CE7AC2"/>
    <w:rsid w:val="00CF58CA"/>
    <w:rsid w:val="00D30A52"/>
    <w:rsid w:val="00D435C0"/>
    <w:rsid w:val="00D5689C"/>
    <w:rsid w:val="00D57776"/>
    <w:rsid w:val="00D637FF"/>
    <w:rsid w:val="00D65FAE"/>
    <w:rsid w:val="00D70679"/>
    <w:rsid w:val="00D903D9"/>
    <w:rsid w:val="00DC3C82"/>
    <w:rsid w:val="00DE03EB"/>
    <w:rsid w:val="00DF1133"/>
    <w:rsid w:val="00E10A56"/>
    <w:rsid w:val="00E10FAE"/>
    <w:rsid w:val="00E1308E"/>
    <w:rsid w:val="00E31D74"/>
    <w:rsid w:val="00E36A0E"/>
    <w:rsid w:val="00E632E8"/>
    <w:rsid w:val="00E85BF3"/>
    <w:rsid w:val="00E85D85"/>
    <w:rsid w:val="00E93361"/>
    <w:rsid w:val="00EE1013"/>
    <w:rsid w:val="00EE594B"/>
    <w:rsid w:val="00EF3BE1"/>
    <w:rsid w:val="00F00B5F"/>
    <w:rsid w:val="00F0400B"/>
    <w:rsid w:val="00F06A5D"/>
    <w:rsid w:val="00F158F0"/>
    <w:rsid w:val="00F41415"/>
    <w:rsid w:val="00F455E3"/>
    <w:rsid w:val="00F51479"/>
    <w:rsid w:val="00F543A3"/>
    <w:rsid w:val="00F701B1"/>
    <w:rsid w:val="00F70E25"/>
    <w:rsid w:val="00F75A9E"/>
    <w:rsid w:val="00F82662"/>
    <w:rsid w:val="00F90ADE"/>
    <w:rsid w:val="00F965B9"/>
    <w:rsid w:val="00FA574F"/>
    <w:rsid w:val="00FB694D"/>
    <w:rsid w:val="00FC035F"/>
    <w:rsid w:val="00FC23AF"/>
    <w:rsid w:val="00FC4BD0"/>
    <w:rsid w:val="00FD244D"/>
    <w:rsid w:val="00FE2D51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AAD2AD"/>
  <w15:docId w15:val="{CBD4884F-0DB6-4F36-815B-CD1F2924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360"/>
      </w:tabs>
      <w:autoSpaceDE w:val="0"/>
      <w:autoSpaceDN w:val="0"/>
      <w:adjustRightInd w:val="0"/>
      <w:spacing w:line="260" w:lineRule="exact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qFormat/>
    <w:pPr>
      <w:tabs>
        <w:tab w:val="clear" w:pos="360"/>
      </w:tabs>
      <w:spacing w:before="24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tabs>
        <w:tab w:val="clear" w:pos="360"/>
      </w:tabs>
      <w:spacing w:before="120" w:line="24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tabs>
        <w:tab w:val="clear" w:pos="360"/>
        <w:tab w:val="right" w:leader="dot" w:pos="9900"/>
        <w:tab w:val="right" w:pos="10080"/>
      </w:tabs>
      <w:spacing w:line="240" w:lineRule="auto"/>
    </w:pPr>
  </w:style>
  <w:style w:type="paragraph" w:styleId="TOC2">
    <w:name w:val="toc 2"/>
    <w:basedOn w:val="Normal"/>
    <w:next w:val="Normal"/>
    <w:autoRedefine/>
    <w:semiHidden/>
    <w:pPr>
      <w:tabs>
        <w:tab w:val="clear" w:pos="360"/>
        <w:tab w:val="right" w:leader="dot" w:pos="9900"/>
        <w:tab w:val="right" w:leader="dot" w:pos="10080"/>
      </w:tabs>
      <w:spacing w:line="360" w:lineRule="atLeast"/>
    </w:pPr>
  </w:style>
  <w:style w:type="paragraph" w:styleId="TOC1">
    <w:name w:val="toc 1"/>
    <w:basedOn w:val="Normal"/>
    <w:next w:val="Normal"/>
    <w:autoRedefine/>
    <w:semiHidden/>
    <w:pPr>
      <w:tabs>
        <w:tab w:val="clear" w:pos="360"/>
        <w:tab w:val="right" w:leader="dot" w:pos="9900"/>
        <w:tab w:val="right" w:pos="10080"/>
      </w:tabs>
      <w:spacing w:line="360" w:lineRule="atLeast"/>
    </w:pPr>
  </w:style>
  <w:style w:type="paragraph" w:styleId="Footer">
    <w:name w:val="footer"/>
    <w:basedOn w:val="Normal"/>
    <w:pPr>
      <w:tabs>
        <w:tab w:val="clear" w:pos="360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36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customStyle="1" w:styleId="TOC">
    <w:name w:val="TOC"/>
    <w:basedOn w:val="Normal"/>
    <w:pPr>
      <w:tabs>
        <w:tab w:val="clear" w:pos="360"/>
      </w:tabs>
      <w:spacing w:line="240" w:lineRule="auto"/>
    </w:pPr>
    <w:rPr>
      <w:rFonts w:ascii="Helvetica" w:hAnsi="Helvetica" w:cs="Helvetica"/>
      <w:sz w:val="20"/>
      <w:szCs w:val="20"/>
    </w:rPr>
  </w:style>
  <w:style w:type="paragraph" w:customStyle="1" w:styleId="Pgs">
    <w:name w:val="Pg.#'s"/>
    <w:basedOn w:val="Normal"/>
    <w:pPr>
      <w:tabs>
        <w:tab w:val="clear" w:pos="360"/>
      </w:tabs>
      <w:spacing w:line="240" w:lineRule="auto"/>
    </w:pPr>
    <w:rPr>
      <w:color w:val="0000FF"/>
    </w:rPr>
  </w:style>
  <w:style w:type="paragraph" w:customStyle="1" w:styleId="background">
    <w:name w:val="background"/>
    <w:pPr>
      <w:widowControl w:val="0"/>
      <w:autoSpaceDE w:val="0"/>
      <w:autoSpaceDN w:val="0"/>
      <w:adjustRightInd w:val="0"/>
      <w:spacing w:before="40"/>
    </w:pPr>
    <w:rPr>
      <w:rFonts w:ascii="Helvetica" w:hAnsi="Helvetica" w:cs="Helvetica"/>
      <w:caps/>
      <w:sz w:val="14"/>
      <w:szCs w:val="14"/>
    </w:rPr>
  </w:style>
  <w:style w:type="paragraph" w:customStyle="1" w:styleId="background-c">
    <w:name w:val="background-c"/>
    <w:basedOn w:val="background"/>
  </w:style>
  <w:style w:type="paragraph" w:customStyle="1" w:styleId="background-sb4">
    <w:name w:val="background-sb4"/>
    <w:basedOn w:val="background"/>
    <w:pPr>
      <w:spacing w:before="80"/>
    </w:pPr>
  </w:style>
  <w:style w:type="paragraph" w:customStyle="1" w:styleId="background-lc">
    <w:name w:val="background-lc"/>
    <w:basedOn w:val="background"/>
    <w:rPr>
      <w:caps w:val="0"/>
    </w:rPr>
  </w:style>
  <w:style w:type="paragraph" w:customStyle="1" w:styleId="background-foot">
    <w:name w:val="background-foot"/>
    <w:basedOn w:val="background"/>
    <w:pPr>
      <w:tabs>
        <w:tab w:val="center" w:pos="5480"/>
      </w:tabs>
    </w:pPr>
  </w:style>
  <w:style w:type="paragraph" w:customStyle="1" w:styleId="background-lc-sb8">
    <w:name w:val="background-lc-sb8"/>
    <w:basedOn w:val="background-lc"/>
    <w:pPr>
      <w:spacing w:before="160"/>
    </w:pPr>
  </w:style>
  <w:style w:type="paragraph" w:customStyle="1" w:styleId="input">
    <w:name w:val="input"/>
    <w:basedOn w:val="Normal"/>
    <w:pPr>
      <w:tabs>
        <w:tab w:val="clear" w:pos="360"/>
      </w:tabs>
      <w:spacing w:line="240" w:lineRule="auto"/>
    </w:pPr>
    <w:rPr>
      <w:color w:val="0000FF"/>
    </w:rPr>
  </w:style>
  <w:style w:type="paragraph" w:customStyle="1" w:styleId="checkbox">
    <w:name w:val="checkbox"/>
    <w:basedOn w:val="input"/>
    <w:pPr>
      <w:pBdr>
        <w:top w:val="single" w:sz="6" w:space="0" w:color="auto"/>
        <w:bottom w:val="single" w:sz="6" w:space="0" w:color="auto"/>
      </w:pBdr>
    </w:pPr>
    <w:rPr>
      <w:rFonts w:ascii="Helvetica" w:hAnsi="Helvetica" w:cs="Helvetica"/>
      <w:sz w:val="14"/>
      <w:szCs w:val="14"/>
    </w:rPr>
  </w:style>
  <w:style w:type="paragraph" w:customStyle="1" w:styleId="checkbox2">
    <w:name w:val="checkbox2"/>
    <w:basedOn w:val="checkbox"/>
    <w:pPr>
      <w:spacing w:before="60"/>
    </w:pPr>
  </w:style>
  <w:style w:type="paragraph" w:customStyle="1" w:styleId="NormalIndent">
    <w:name w:val="Normal + Indent"/>
    <w:basedOn w:val="Normal"/>
    <w:pPr>
      <w:tabs>
        <w:tab w:val="clear" w:pos="360"/>
        <w:tab w:val="left" w:pos="720"/>
      </w:tabs>
      <w:spacing w:line="280" w:lineRule="exact"/>
    </w:pPr>
  </w:style>
  <w:style w:type="paragraph" w:customStyle="1" w:styleId="Thesis">
    <w:name w:val="Thesis"/>
    <w:basedOn w:val="Normal"/>
    <w:pPr>
      <w:tabs>
        <w:tab w:val="clear" w:pos="360"/>
        <w:tab w:val="left" w:pos="720"/>
      </w:tabs>
      <w:spacing w:line="480" w:lineRule="atLeast"/>
    </w:pPr>
  </w:style>
  <w:style w:type="paragraph" w:customStyle="1" w:styleId="InvitedLectures">
    <w:name w:val="Invited Lectures"/>
    <w:basedOn w:val="Normal"/>
    <w:pPr>
      <w:tabs>
        <w:tab w:val="clear" w:pos="360"/>
        <w:tab w:val="left" w:pos="720"/>
        <w:tab w:val="left" w:pos="1800"/>
        <w:tab w:val="left" w:pos="2880"/>
      </w:tabs>
      <w:spacing w:line="240" w:lineRule="auto"/>
    </w:pPr>
  </w:style>
  <w:style w:type="paragraph" w:customStyle="1" w:styleId="Courier">
    <w:name w:val="Courier"/>
    <w:basedOn w:val="Normal"/>
    <w:pPr>
      <w:tabs>
        <w:tab w:val="clear" w:pos="360"/>
      </w:tabs>
      <w:spacing w:line="240" w:lineRule="auto"/>
    </w:pPr>
    <w:rPr>
      <w:rFonts w:ascii="Courier" w:hAnsi="Courier" w:cs="Courier"/>
    </w:rPr>
  </w:style>
  <w:style w:type="paragraph" w:customStyle="1" w:styleId="BodyTextIndent1">
    <w:name w:val="Body Text Indent1"/>
    <w:basedOn w:val="Normal"/>
    <w:pPr>
      <w:tabs>
        <w:tab w:val="clear" w:pos="360"/>
      </w:tabs>
      <w:spacing w:line="240" w:lineRule="auto"/>
      <w:ind w:left="360" w:hanging="360"/>
    </w:pPr>
  </w:style>
  <w:style w:type="paragraph" w:customStyle="1" w:styleId="BodyText1">
    <w:name w:val="Body Text1"/>
    <w:basedOn w:val="Normal"/>
    <w:rPr>
      <w:i/>
      <w:iCs/>
    </w:rPr>
  </w:style>
  <w:style w:type="paragraph" w:styleId="NormalWeb">
    <w:name w:val="Normal (Web)"/>
    <w:basedOn w:val="Normal"/>
    <w:rsid w:val="007268F0"/>
    <w:rPr>
      <w:rFonts w:cs="Times New Roman"/>
    </w:rPr>
  </w:style>
  <w:style w:type="character" w:styleId="Hyperlink">
    <w:name w:val="Hyperlink"/>
    <w:rsid w:val="000B0417"/>
    <w:rPr>
      <w:color w:val="0000FF"/>
      <w:u w:val="single"/>
    </w:rPr>
  </w:style>
  <w:style w:type="paragraph" w:styleId="BalloonText">
    <w:name w:val="Balloon Text"/>
    <w:basedOn w:val="Normal"/>
    <w:semiHidden/>
    <w:rsid w:val="0091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.ucl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  BUDGET JUSTIFICATION</vt:lpstr>
    </vt:vector>
  </TitlesOfParts>
  <Company>University of California, Los Angeles</Company>
  <LinksUpToDate>false</LinksUpToDate>
  <CharactersWithSpaces>4606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http://www.mic.ucla.edu/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  BUDGET JUSTIFICATION</dc:title>
  <dc:creator>Yves Rubin</dc:creator>
  <cp:lastModifiedBy>Ta-Chung Ong</cp:lastModifiedBy>
  <cp:revision>2</cp:revision>
  <cp:lastPrinted>2016-02-17T00:17:00Z</cp:lastPrinted>
  <dcterms:created xsi:type="dcterms:W3CDTF">2021-08-10T06:39:00Z</dcterms:created>
  <dcterms:modified xsi:type="dcterms:W3CDTF">2021-08-10T06:39:00Z</dcterms:modified>
</cp:coreProperties>
</file>